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342290"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 xml:space="preserve">REMONT </w:t>
      </w:r>
      <w:r w:rsidR="00C91CF1">
        <w:rPr>
          <w:rFonts w:ascii="Calibri" w:hAnsi="Calibri" w:cs="Calibri"/>
          <w:b/>
          <w:i/>
          <w:sz w:val="32"/>
          <w:szCs w:val="32"/>
        </w:rPr>
        <w:t>NAWIERZCHNI W OBRĘBIE WIAT WYSTAWIENNICZYCH NA TERENIE</w:t>
      </w:r>
      <w:r>
        <w:rPr>
          <w:rFonts w:ascii="Calibri" w:hAnsi="Calibri" w:cs="Calibri"/>
          <w:b/>
          <w:i/>
          <w:sz w:val="32"/>
          <w:szCs w:val="32"/>
        </w:rPr>
        <w:t xml:space="preserve"> MUZEUM ROLNICTWA IM. KS. KRZYSZTOFA KLUKA W CIECHANOWCU</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61234B">
        <w:rPr>
          <w:rFonts w:ascii="Calibri" w:hAnsi="Calibri" w:cs="Calibri"/>
        </w:rPr>
        <w:t>22</w:t>
      </w:r>
      <w:r w:rsidR="004952D7">
        <w:rPr>
          <w:rFonts w:ascii="Calibri" w:hAnsi="Calibri" w:cs="Calibri"/>
        </w:rPr>
        <w:t xml:space="preserve"> r. poz. 1</w:t>
      </w:r>
      <w:r w:rsidR="0061234B">
        <w:rPr>
          <w:rFonts w:ascii="Calibri" w:hAnsi="Calibri" w:cs="Calibri"/>
        </w:rPr>
        <w:t>710</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Pr="00216644" w:rsidRDefault="000E1B20" w:rsidP="001D6662">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342290">
        <w:rPr>
          <w:rFonts w:ascii="Calibri" w:hAnsi="Calibri" w:cs="Calibri"/>
        </w:rPr>
        <w:t>wrzesień</w:t>
      </w:r>
      <w:r w:rsidR="00345064">
        <w:rPr>
          <w:rFonts w:ascii="Calibri" w:hAnsi="Calibri" w:cs="Calibri"/>
        </w:rPr>
        <w:t xml:space="preserve"> 2023</w:t>
      </w:r>
      <w:r w:rsidRPr="006C2A8D">
        <w:rPr>
          <w:rFonts w:ascii="Calibri" w:hAnsi="Calibri" w:cs="Calibri"/>
        </w:rPr>
        <w:t xml:space="preserve"> r.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4351F7">
        <w:rPr>
          <w:rFonts w:ascii="Calibri" w:hAnsi="Calibri" w:cs="Calibri"/>
        </w:rPr>
        <w:t>(Dz. U. z 2022 r. poz. 1710</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0351BF">
      <w:pPr>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721153" w:rsidRDefault="00AA0306" w:rsidP="000351BF">
      <w:pPr>
        <w:pStyle w:val="Akapitzlist"/>
        <w:numPr>
          <w:ilvl w:val="1"/>
          <w:numId w:val="23"/>
        </w:numPr>
        <w:spacing w:after="1" w:line="250" w:lineRule="auto"/>
        <w:ind w:right="43"/>
        <w:rPr>
          <w:rFonts w:ascii="Calibri" w:hAnsi="Calibri" w:cs="Calibri"/>
          <w:u w:val="single"/>
        </w:rPr>
      </w:pPr>
      <w:r w:rsidRPr="00721153">
        <w:rPr>
          <w:rFonts w:ascii="Calibri" w:hAnsi="Calibri" w:cs="Calibri"/>
          <w:u w:val="single"/>
        </w:rPr>
        <w:t>PRZEDMIOT ZAMÓWIENIA</w:t>
      </w:r>
    </w:p>
    <w:p w:rsidR="009C36A4" w:rsidRPr="00BC2FE6" w:rsidRDefault="009C36A4" w:rsidP="000351BF">
      <w:pPr>
        <w:numPr>
          <w:ilvl w:val="0"/>
          <w:numId w:val="22"/>
        </w:numPr>
        <w:spacing w:before="240" w:after="200" w:line="240" w:lineRule="auto"/>
        <w:ind w:left="709" w:hanging="567"/>
        <w:contextualSpacing/>
        <w:rPr>
          <w:rFonts w:ascii="Calibri" w:eastAsia="Calibri" w:hAnsi="Calibri" w:cs="Calibri"/>
          <w:color w:val="auto"/>
          <w:szCs w:val="24"/>
          <w:lang w:eastAsia="en-US"/>
        </w:rPr>
      </w:pPr>
      <w:r w:rsidRPr="00810A3F">
        <w:rPr>
          <w:rFonts w:ascii="Calibri" w:hAnsi="Calibri" w:cs="Calibri"/>
        </w:rPr>
        <w:t xml:space="preserve">Przedmiotem zamówienia jest </w:t>
      </w:r>
      <w:r w:rsidR="00761F25">
        <w:rPr>
          <w:rFonts w:ascii="Calibri" w:hAnsi="Calibri" w:cs="Calibri"/>
        </w:rPr>
        <w:t xml:space="preserve">remont </w:t>
      </w:r>
      <w:r w:rsidR="00752304">
        <w:rPr>
          <w:rFonts w:ascii="Calibri" w:hAnsi="Calibri" w:cs="Calibri"/>
        </w:rPr>
        <w:t>nawierzchni polegający na przywróceniu do stanu pierwotnego terenu w obrębie wiat wystawienniczych na terenie Muzeum Rolnictwa w Ciechanowcu poprzez wykonanie nawierzchni z kostki betonowej na istniejącej płycie betonowej grubości 20 cm</w:t>
      </w:r>
      <w:r w:rsidR="00761F25">
        <w:rPr>
          <w:rFonts w:ascii="Calibri" w:hAnsi="Calibri" w:cs="Calibri"/>
        </w:rPr>
        <w:t xml:space="preserve">. </w:t>
      </w:r>
    </w:p>
    <w:p w:rsidR="00BC2FE6" w:rsidRPr="00BC2FE6" w:rsidRDefault="00BC2FE6" w:rsidP="000351BF">
      <w:pPr>
        <w:numPr>
          <w:ilvl w:val="0"/>
          <w:numId w:val="22"/>
        </w:numPr>
        <w:spacing w:before="240" w:after="200" w:line="240" w:lineRule="auto"/>
        <w:ind w:left="709" w:hanging="567"/>
        <w:contextualSpacing/>
        <w:rPr>
          <w:rFonts w:ascii="Calibri" w:eastAsia="Calibri" w:hAnsi="Calibri" w:cs="Calibri"/>
          <w:color w:val="auto"/>
          <w:szCs w:val="24"/>
          <w:lang w:eastAsia="en-US"/>
        </w:rPr>
      </w:pPr>
      <w:r>
        <w:rPr>
          <w:rFonts w:ascii="Calibri" w:hAnsi="Calibri" w:cs="Calibri"/>
        </w:rPr>
        <w:t>Zakres rzeczowy robót budowlanych, zgodnie z załączoną dokumentacją obejmuje:</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wyburzenie istniejącego cokołu betonowego do poziomu płyty betonowej</w:t>
      </w:r>
      <w:r w:rsidR="0034612A">
        <w:rPr>
          <w:rFonts w:ascii="Calibri" w:eastAsia="Calibri" w:hAnsi="Calibri" w:cs="Calibri"/>
          <w:color w:val="auto"/>
          <w:szCs w:val="24"/>
          <w:lang w:eastAsia="en-US"/>
        </w:rPr>
        <w:t>,</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oczyszczenie istniejących studni chłonnych z liści, patykó</w:t>
      </w:r>
      <w:r w:rsidR="0034612A">
        <w:rPr>
          <w:rFonts w:ascii="Calibri" w:eastAsia="Calibri" w:hAnsi="Calibri" w:cs="Calibri"/>
          <w:color w:val="auto"/>
          <w:szCs w:val="24"/>
          <w:lang w:eastAsia="en-US"/>
        </w:rPr>
        <w:t>w itp.,</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niwelacja ter</w:t>
      </w:r>
      <w:r w:rsidR="0034612A">
        <w:rPr>
          <w:rFonts w:ascii="Calibri" w:eastAsia="Calibri" w:hAnsi="Calibri" w:cs="Calibri"/>
          <w:color w:val="auto"/>
          <w:szCs w:val="24"/>
          <w:lang w:eastAsia="en-US"/>
        </w:rPr>
        <w:t>e</w:t>
      </w:r>
      <w:r w:rsidRPr="00752304">
        <w:rPr>
          <w:rFonts w:ascii="Calibri" w:eastAsia="Calibri" w:hAnsi="Calibri" w:cs="Calibri"/>
          <w:color w:val="auto"/>
          <w:szCs w:val="24"/>
          <w:lang w:eastAsia="en-US"/>
        </w:rPr>
        <w:t>nu</w:t>
      </w:r>
      <w:r w:rsidR="0034612A">
        <w:rPr>
          <w:rFonts w:ascii="Calibri" w:eastAsia="Calibri" w:hAnsi="Calibri" w:cs="Calibri"/>
          <w:color w:val="auto"/>
          <w:szCs w:val="24"/>
          <w:lang w:eastAsia="en-US"/>
        </w:rPr>
        <w:t>,</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lastRenderedPageBreak/>
        <w:t>oczyszczenie istniejącej nawierzchni wykonanej z płyty betonowej</w:t>
      </w:r>
      <w:r w:rsidR="0034612A">
        <w:rPr>
          <w:rFonts w:ascii="Calibri" w:eastAsia="Calibri" w:hAnsi="Calibri" w:cs="Calibri"/>
          <w:color w:val="auto"/>
          <w:szCs w:val="24"/>
          <w:lang w:eastAsia="en-US"/>
        </w:rPr>
        <w:t>,</w:t>
      </w:r>
      <w:r w:rsidRPr="00752304">
        <w:rPr>
          <w:rFonts w:ascii="Calibri" w:eastAsia="Calibri" w:hAnsi="Calibri" w:cs="Calibri"/>
          <w:color w:val="auto"/>
          <w:szCs w:val="24"/>
          <w:lang w:eastAsia="en-US"/>
        </w:rPr>
        <w:t xml:space="preserve"> </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 xml:space="preserve">zaprojektowanie spadków nawierzchni w celu zapewnienia odwodnienia powierzchni w </w:t>
      </w:r>
      <w:r w:rsidR="00752304" w:rsidRPr="00752304">
        <w:rPr>
          <w:rFonts w:ascii="Calibri" w:eastAsia="Calibri" w:hAnsi="Calibri" w:cs="Calibri"/>
          <w:color w:val="auto"/>
          <w:szCs w:val="24"/>
          <w:lang w:eastAsia="en-US"/>
        </w:rPr>
        <w:t>kierunku istniejących studni</w:t>
      </w:r>
      <w:r w:rsidRPr="00752304">
        <w:rPr>
          <w:rFonts w:ascii="Calibri" w:eastAsia="Calibri" w:hAnsi="Calibri" w:cs="Calibri"/>
          <w:color w:val="auto"/>
          <w:szCs w:val="24"/>
          <w:lang w:eastAsia="en-US"/>
        </w:rPr>
        <w:t xml:space="preserve"> chłonnych</w:t>
      </w:r>
      <w:r w:rsidR="0034612A">
        <w:rPr>
          <w:rFonts w:ascii="Calibri" w:eastAsia="Calibri" w:hAnsi="Calibri" w:cs="Calibri"/>
          <w:color w:val="auto"/>
          <w:szCs w:val="24"/>
          <w:lang w:eastAsia="en-US"/>
        </w:rPr>
        <w:t>,</w:t>
      </w:r>
      <w:r w:rsidRPr="00752304">
        <w:rPr>
          <w:rFonts w:ascii="Calibri" w:eastAsia="Calibri" w:hAnsi="Calibri" w:cs="Calibri"/>
          <w:color w:val="auto"/>
          <w:szCs w:val="24"/>
          <w:lang w:eastAsia="en-US"/>
        </w:rPr>
        <w:t xml:space="preserve"> </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 xml:space="preserve">wyrównanie wjazdów betonowych z sąsiedniego budynku </w:t>
      </w:r>
      <w:r w:rsidR="0034612A">
        <w:rPr>
          <w:rFonts w:ascii="Calibri" w:eastAsia="Calibri" w:hAnsi="Calibri" w:cs="Calibri"/>
          <w:color w:val="auto"/>
          <w:szCs w:val="24"/>
          <w:lang w:eastAsia="en-US"/>
        </w:rPr>
        <w:t xml:space="preserve">oraz przy bramie wjazdowej w </w:t>
      </w:r>
      <w:r w:rsidRPr="00752304">
        <w:rPr>
          <w:rFonts w:ascii="Calibri" w:eastAsia="Calibri" w:hAnsi="Calibri" w:cs="Calibri"/>
          <w:color w:val="auto"/>
          <w:szCs w:val="24"/>
          <w:lang w:eastAsia="en-US"/>
        </w:rPr>
        <w:t>celu uzyskania rzędnych z zaprojektowanych spadków nawierzchni</w:t>
      </w:r>
      <w:r w:rsidR="0034612A">
        <w:rPr>
          <w:rFonts w:ascii="Calibri" w:eastAsia="Calibri" w:hAnsi="Calibri" w:cs="Calibri"/>
          <w:color w:val="auto"/>
          <w:szCs w:val="24"/>
          <w:lang w:eastAsia="en-US"/>
        </w:rPr>
        <w:t>,</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regulacja wysokości studni chłonnych</w:t>
      </w:r>
      <w:r w:rsidR="0034612A">
        <w:rPr>
          <w:rFonts w:ascii="Calibri" w:eastAsia="Calibri" w:hAnsi="Calibri" w:cs="Calibri"/>
          <w:color w:val="auto"/>
          <w:szCs w:val="24"/>
          <w:lang w:eastAsia="en-US"/>
        </w:rPr>
        <w:t>,</w:t>
      </w:r>
    </w:p>
    <w:p w:rsidR="00C91CF1" w:rsidRPr="00752304" w:rsidRDefault="0034612A"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Pr>
          <w:rFonts w:ascii="Calibri" w:eastAsia="Calibri" w:hAnsi="Calibri" w:cs="Calibri"/>
          <w:color w:val="auto"/>
          <w:szCs w:val="24"/>
          <w:lang w:eastAsia="en-US"/>
        </w:rPr>
        <w:t>w</w:t>
      </w:r>
      <w:r w:rsidR="00C91CF1" w:rsidRPr="00752304">
        <w:rPr>
          <w:rFonts w:ascii="Calibri" w:eastAsia="Calibri" w:hAnsi="Calibri" w:cs="Calibri"/>
          <w:color w:val="auto"/>
          <w:szCs w:val="24"/>
          <w:lang w:eastAsia="en-US"/>
        </w:rPr>
        <w:t>ykonanie podbudowy z kruszywa łamanego/piasku 0-3</w:t>
      </w:r>
      <w:r w:rsidR="00752304">
        <w:rPr>
          <w:rFonts w:ascii="Calibri" w:eastAsia="Calibri" w:hAnsi="Calibri" w:cs="Calibri"/>
          <w:color w:val="auto"/>
          <w:szCs w:val="24"/>
          <w:lang w:eastAsia="en-US"/>
        </w:rPr>
        <w:t xml:space="preserve">1,5mm w celu niwelacji terenu, </w:t>
      </w:r>
      <w:r w:rsidR="00C91CF1" w:rsidRPr="00752304">
        <w:rPr>
          <w:rFonts w:ascii="Calibri" w:eastAsia="Calibri" w:hAnsi="Calibri" w:cs="Calibri"/>
          <w:color w:val="auto"/>
          <w:szCs w:val="24"/>
          <w:lang w:eastAsia="en-US"/>
        </w:rPr>
        <w:t>grubość po zagęszczeniu 0-8cm</w:t>
      </w:r>
      <w:r>
        <w:rPr>
          <w:rFonts w:ascii="Calibri" w:eastAsia="Calibri" w:hAnsi="Calibri" w:cs="Calibri"/>
          <w:color w:val="auto"/>
          <w:szCs w:val="24"/>
          <w:lang w:eastAsia="en-US"/>
        </w:rPr>
        <w:t>,</w:t>
      </w:r>
    </w:p>
    <w:p w:rsidR="00C91CF1" w:rsidRPr="00752304" w:rsidRDefault="00C91CF1" w:rsidP="00752304">
      <w:pPr>
        <w:pStyle w:val="Akapitzlist"/>
        <w:numPr>
          <w:ilvl w:val="0"/>
          <w:numId w:val="46"/>
        </w:numPr>
        <w:spacing w:after="1" w:line="250" w:lineRule="auto"/>
        <w:ind w:left="993" w:right="43" w:hanging="284"/>
        <w:rPr>
          <w:rFonts w:ascii="Calibri" w:eastAsia="Calibri" w:hAnsi="Calibri" w:cs="Calibri"/>
          <w:color w:val="auto"/>
          <w:szCs w:val="24"/>
          <w:lang w:eastAsia="en-US"/>
        </w:rPr>
      </w:pPr>
      <w:r w:rsidRPr="00752304">
        <w:rPr>
          <w:rFonts w:ascii="Calibri" w:eastAsia="Calibri" w:hAnsi="Calibri" w:cs="Calibri"/>
          <w:color w:val="auto"/>
          <w:szCs w:val="24"/>
          <w:lang w:eastAsia="en-US"/>
        </w:rPr>
        <w:t>wykonanie podsypki piaskowo cementowej gruboś</w:t>
      </w:r>
      <w:r w:rsidR="00752304">
        <w:rPr>
          <w:rFonts w:ascii="Calibri" w:eastAsia="Calibri" w:hAnsi="Calibri" w:cs="Calibri"/>
          <w:color w:val="auto"/>
          <w:szCs w:val="24"/>
          <w:lang w:eastAsia="en-US"/>
        </w:rPr>
        <w:t>ci od 3cm do 5cm na istniejącej</w:t>
      </w:r>
      <w:r w:rsidR="0034612A">
        <w:rPr>
          <w:rFonts w:ascii="Calibri" w:eastAsia="Calibri" w:hAnsi="Calibri" w:cs="Calibri"/>
          <w:color w:val="auto"/>
          <w:szCs w:val="24"/>
          <w:lang w:eastAsia="en-US"/>
        </w:rPr>
        <w:t>,</w:t>
      </w:r>
      <w:r w:rsidRPr="00752304">
        <w:rPr>
          <w:rFonts w:ascii="Calibri" w:eastAsia="Calibri" w:hAnsi="Calibri" w:cs="Calibri"/>
          <w:color w:val="auto"/>
          <w:szCs w:val="24"/>
          <w:lang w:eastAsia="en-US"/>
        </w:rPr>
        <w:tab/>
      </w:r>
    </w:p>
    <w:p w:rsidR="00553995" w:rsidRPr="00752304" w:rsidRDefault="00C91CF1" w:rsidP="00752304">
      <w:pPr>
        <w:pStyle w:val="Akapitzlist"/>
        <w:numPr>
          <w:ilvl w:val="0"/>
          <w:numId w:val="46"/>
        </w:numPr>
        <w:spacing w:after="1" w:line="250" w:lineRule="auto"/>
        <w:ind w:left="993" w:right="43" w:hanging="284"/>
        <w:rPr>
          <w:rFonts w:ascii="Calibri" w:hAnsi="Calibri" w:cs="Calibri"/>
          <w:b/>
        </w:rPr>
      </w:pPr>
      <w:r w:rsidRPr="00752304">
        <w:rPr>
          <w:rFonts w:ascii="Calibri" w:eastAsia="Calibri" w:hAnsi="Calibri" w:cs="Calibri"/>
          <w:color w:val="auto"/>
          <w:szCs w:val="24"/>
          <w:lang w:eastAsia="en-US"/>
        </w:rPr>
        <w:t>wykonanie nawierzchni z</w:t>
      </w:r>
      <w:r w:rsidR="0034612A">
        <w:rPr>
          <w:rFonts w:ascii="Calibri" w:eastAsia="Calibri" w:hAnsi="Calibri" w:cs="Calibri"/>
          <w:color w:val="auto"/>
          <w:szCs w:val="24"/>
          <w:lang w:eastAsia="en-US"/>
        </w:rPr>
        <w:t xml:space="preserve"> kostki betonowej grubości 6 cm.</w:t>
      </w:r>
    </w:p>
    <w:p w:rsidR="00553995" w:rsidRPr="009F7151" w:rsidRDefault="00553995" w:rsidP="0039221C">
      <w:pPr>
        <w:spacing w:before="240" w:after="200" w:line="240" w:lineRule="auto"/>
        <w:ind w:left="709" w:firstLine="0"/>
        <w:contextualSpacing/>
        <w:rPr>
          <w:rFonts w:ascii="Calibri" w:eastAsia="Calibri" w:hAnsi="Calibri" w:cs="Calibri"/>
          <w:color w:val="auto"/>
          <w:szCs w:val="24"/>
          <w:lang w:eastAsia="en-US"/>
        </w:rPr>
      </w:pPr>
      <w:r w:rsidRPr="00EA7AD9">
        <w:rPr>
          <w:rFonts w:ascii="Calibri" w:hAnsi="Calibri" w:cs="Calibri"/>
          <w:szCs w:val="24"/>
        </w:rPr>
        <w:t xml:space="preserve">Szczegółowy </w:t>
      </w:r>
      <w:r>
        <w:rPr>
          <w:rFonts w:ascii="Calibri" w:hAnsi="Calibri" w:cs="Calibri"/>
          <w:szCs w:val="24"/>
        </w:rPr>
        <w:t xml:space="preserve">opis </w:t>
      </w:r>
      <w:r w:rsidRPr="00EA7AD9">
        <w:rPr>
          <w:rFonts w:ascii="Calibri" w:hAnsi="Calibri" w:cs="Calibri"/>
          <w:szCs w:val="24"/>
        </w:rPr>
        <w:t>przedmiot</w:t>
      </w:r>
      <w:r>
        <w:rPr>
          <w:rFonts w:ascii="Calibri" w:hAnsi="Calibri" w:cs="Calibri"/>
          <w:szCs w:val="24"/>
        </w:rPr>
        <w:t>u</w:t>
      </w:r>
      <w:r w:rsidRPr="00EA7AD9">
        <w:rPr>
          <w:rFonts w:ascii="Calibri" w:hAnsi="Calibri" w:cs="Calibri"/>
          <w:szCs w:val="24"/>
        </w:rPr>
        <w:t xml:space="preserve"> zam</w:t>
      </w:r>
      <w:r w:rsidR="00D560C2">
        <w:rPr>
          <w:rFonts w:ascii="Calibri" w:hAnsi="Calibri" w:cs="Calibri"/>
          <w:szCs w:val="24"/>
        </w:rPr>
        <w:t>ó</w:t>
      </w:r>
      <w:r w:rsidR="00A67E8E">
        <w:rPr>
          <w:rFonts w:ascii="Calibri" w:hAnsi="Calibri" w:cs="Calibri"/>
          <w:szCs w:val="24"/>
        </w:rPr>
        <w:t xml:space="preserve">wienia wyszczególniony </w:t>
      </w:r>
      <w:r w:rsidR="0039221C">
        <w:rPr>
          <w:rFonts w:ascii="Calibri" w:hAnsi="Calibri" w:cs="Calibri"/>
          <w:szCs w:val="24"/>
        </w:rPr>
        <w:t>w pkt. 1</w:t>
      </w:r>
      <w:r w:rsidR="009314D3">
        <w:rPr>
          <w:rFonts w:ascii="Calibri" w:hAnsi="Calibri" w:cs="Calibri"/>
          <w:szCs w:val="24"/>
        </w:rPr>
        <w:t xml:space="preserve"> – 2 </w:t>
      </w:r>
      <w:r w:rsidRPr="00EA7AD9">
        <w:rPr>
          <w:rFonts w:ascii="Calibri" w:hAnsi="Calibri" w:cs="Calibri"/>
          <w:szCs w:val="24"/>
        </w:rPr>
        <w:t xml:space="preserve"> oraz zakres </w:t>
      </w:r>
      <w:r>
        <w:rPr>
          <w:rFonts w:ascii="Calibri" w:hAnsi="Calibri" w:cs="Calibri"/>
          <w:szCs w:val="24"/>
        </w:rPr>
        <w:t xml:space="preserve">prac </w:t>
      </w:r>
      <w:r w:rsidR="00917531">
        <w:rPr>
          <w:rFonts w:ascii="Calibri" w:hAnsi="Calibri" w:cs="Calibri"/>
          <w:szCs w:val="24"/>
        </w:rPr>
        <w:br/>
      </w:r>
      <w:r>
        <w:rPr>
          <w:rFonts w:ascii="Calibri" w:hAnsi="Calibri" w:cs="Calibri"/>
          <w:szCs w:val="24"/>
        </w:rPr>
        <w:t xml:space="preserve">i obowiązków Wykonawcy określa </w:t>
      </w:r>
      <w:r w:rsidRPr="00EA7AD9">
        <w:rPr>
          <w:rFonts w:ascii="Calibri" w:hAnsi="Calibri" w:cs="Calibri"/>
          <w:szCs w:val="24"/>
        </w:rPr>
        <w:t xml:space="preserve">– </w:t>
      </w:r>
      <w:r w:rsidRPr="00984E15">
        <w:rPr>
          <w:rFonts w:ascii="Calibri" w:hAnsi="Calibri" w:cs="Calibri"/>
          <w:color w:val="000000" w:themeColor="text1"/>
          <w:szCs w:val="24"/>
        </w:rPr>
        <w:t xml:space="preserve">załącznik </w:t>
      </w:r>
      <w:r w:rsidR="00984E15" w:rsidRPr="00984E15">
        <w:rPr>
          <w:rFonts w:ascii="Calibri" w:hAnsi="Calibri" w:cs="Calibri"/>
          <w:color w:val="000000" w:themeColor="text1"/>
          <w:szCs w:val="24"/>
        </w:rPr>
        <w:t>nr 3</w:t>
      </w:r>
      <w:r w:rsidR="005B5AE8">
        <w:rPr>
          <w:rFonts w:ascii="Calibri" w:hAnsi="Calibri" w:cs="Calibri"/>
          <w:color w:val="000000" w:themeColor="text1"/>
          <w:szCs w:val="24"/>
        </w:rPr>
        <w:t xml:space="preserve"> do SWZ – Dokumentacja projektowa</w:t>
      </w:r>
      <w:r w:rsidR="005B5AE8">
        <w:rPr>
          <w:rFonts w:ascii="Calibri" w:hAnsi="Calibri" w:cs="Calibri"/>
          <w:color w:val="000000" w:themeColor="text1"/>
          <w:szCs w:val="24"/>
        </w:rPr>
        <w:br/>
        <w:t xml:space="preserve">i przedmiar robót dla przedmiotu zamówienia. </w:t>
      </w: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883987" w:rsidRPr="00D33AE0" w:rsidRDefault="005B5AE8" w:rsidP="005B5AE8">
      <w:pPr>
        <w:pStyle w:val="Style37"/>
        <w:spacing w:after="0"/>
        <w:ind w:left="2835" w:hanging="1984"/>
        <w:jc w:val="both"/>
        <w:rPr>
          <w:rFonts w:cs="Calibri"/>
          <w:b/>
          <w:color w:val="000000" w:themeColor="text1"/>
          <w:sz w:val="24"/>
          <w:szCs w:val="24"/>
        </w:rPr>
      </w:pPr>
      <w:r w:rsidRPr="00D33AE0">
        <w:rPr>
          <w:rFonts w:cs="Calibri"/>
          <w:b/>
          <w:color w:val="000000" w:themeColor="text1"/>
          <w:sz w:val="24"/>
          <w:szCs w:val="24"/>
        </w:rPr>
        <w:t>45111200 – 0 – Roboty w zakresie przygotowan</w:t>
      </w:r>
      <w:r w:rsidR="00752304" w:rsidRPr="00D33AE0">
        <w:rPr>
          <w:rFonts w:cs="Calibri"/>
          <w:b/>
          <w:color w:val="000000" w:themeColor="text1"/>
          <w:sz w:val="24"/>
          <w:szCs w:val="24"/>
        </w:rPr>
        <w:t xml:space="preserve">ia terenu pod budowę i roboty  </w:t>
      </w:r>
      <w:r w:rsidRPr="00D33AE0">
        <w:rPr>
          <w:rFonts w:cs="Calibri"/>
          <w:b/>
          <w:color w:val="000000" w:themeColor="text1"/>
          <w:sz w:val="24"/>
          <w:szCs w:val="24"/>
        </w:rPr>
        <w:t>ziemne</w:t>
      </w:r>
    </w:p>
    <w:p w:rsidR="005B5AE8" w:rsidRPr="00D33AE0" w:rsidRDefault="00D33AE0" w:rsidP="005B5AE8">
      <w:pPr>
        <w:pStyle w:val="Style37"/>
        <w:spacing w:after="0"/>
        <w:ind w:left="2835" w:hanging="1984"/>
        <w:jc w:val="both"/>
        <w:rPr>
          <w:rFonts w:cs="Calibri"/>
          <w:b/>
          <w:color w:val="000000" w:themeColor="text1"/>
          <w:sz w:val="24"/>
          <w:szCs w:val="24"/>
        </w:rPr>
      </w:pPr>
      <w:r>
        <w:rPr>
          <w:rFonts w:cs="Calibri"/>
          <w:b/>
          <w:color w:val="000000" w:themeColor="text1"/>
          <w:sz w:val="24"/>
          <w:szCs w:val="24"/>
        </w:rPr>
        <w:t>45233200 – 1</w:t>
      </w:r>
      <w:r w:rsidR="005B5AE8" w:rsidRPr="00D33AE0">
        <w:rPr>
          <w:rFonts w:cs="Calibri"/>
          <w:b/>
          <w:color w:val="000000" w:themeColor="text1"/>
          <w:sz w:val="24"/>
          <w:szCs w:val="24"/>
        </w:rPr>
        <w:t xml:space="preserve"> – Roboty w zakresie </w:t>
      </w:r>
      <w:r>
        <w:rPr>
          <w:rFonts w:cs="Calibri"/>
          <w:b/>
          <w:color w:val="000000" w:themeColor="text1"/>
          <w:sz w:val="24"/>
          <w:szCs w:val="24"/>
        </w:rPr>
        <w:t>różnych nawierzchni</w:t>
      </w:r>
    </w:p>
    <w:p w:rsidR="0039221C" w:rsidRPr="0031633A" w:rsidRDefault="0039221C" w:rsidP="005B5AE8">
      <w:pPr>
        <w:pStyle w:val="Style37"/>
        <w:spacing w:after="0"/>
        <w:jc w:val="both"/>
        <w:rPr>
          <w:rFonts w:cs="Calibri"/>
          <w:b/>
          <w:sz w:val="24"/>
          <w:szCs w:val="24"/>
        </w:rPr>
      </w:pPr>
    </w:p>
    <w:p w:rsid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Przedmiar robót stanowi materiał pomocniczy i nie może być jedyną podstawą wyliczenia ceny wykonania przedmiotu zamówienia (wykorzystanie przedmiarów przygotowanych przez Zamawiającego odbywa się na wyłączne ryzyko Wykonawcy). Wykonawca musi wziąć pod uwagę wszystkie wymagania i zobowiązania bez względu na to, czy zostały określone czy zasugerowane w przedmiarze. Wszystkie roboty wchodzące w zakres zamówienia, które były do przewidzenia na etapie przygotowania oferty, a nie zostały zgłoszone Zamawiającemu nie będą wchodziły w zakres robót dodatkowych i będą musiały być wykonane na koszt Wykonawcy. </w:t>
      </w:r>
    </w:p>
    <w:p w:rsid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9314D3" w:rsidRP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Równoważność polega na możliwości zaoferowania przedmiotu zamówienia o nie gorszych parametrach technicznych, konfiguracjach, wymaganiach normatywnych itp.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w:t>
      </w:r>
      <w:r w:rsidRPr="009314D3">
        <w:rPr>
          <w:rFonts w:ascii="Calibri" w:eastAsia="Calibri" w:hAnsi="Calibri" w:cs="Calibri"/>
        </w:rPr>
        <w:lastRenderedPageBreak/>
        <w:t xml:space="preserve">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rsidR="009314D3"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9314D3" w:rsidRPr="00512A9E"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Zamawiający zobowiązuje Wykonawców do wykazania rozwiązań równoważnych do zastosowania w stosunku do dokumentacji postępowania. W myśl art. 101 ust. 5 PZP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rsidR="009314D3" w:rsidRPr="00512A9E"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Zamawiający zobowiązuje Wykonawców do wykazania rozwiązań równoważnych do zastosowania w stosunku do dokumentacji postępowania. W myśl art. 101 ust. 6 PZP,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9314D3"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Wykonawca zobowiązany jest podczas realizacji umowy do zapewnienia dostępności dla osób ze szczególnymi potrzebami w obszarze i w zakresie jaki dotyczy powierzonego zadania w oparciu o obowiązujące przepisy w tym zakresie.  </w:t>
      </w:r>
    </w:p>
    <w:p w:rsidR="009314D3" w:rsidRPr="00CE75C3" w:rsidRDefault="009314D3" w:rsidP="00CE75C3">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Zgodnie z art. 100 ustawy z dnia 11 września 2019 r. Prawo zamówień publicznych (tj. Dz. U. z 2022 r. poz. 1710 ze zm.) oraz art. 5 ust. 2 ustawy z dnia 19 lipca 2019r. o zapewnieniu dostępności osobom ze szczególnymi potrzebami (tj. Dz. U. z 2020 poz. 1062). Zamawiający wymaga od Wykonawcy, aby wszelkie jego działania związane z realizacją zamówienia odbywały się z uwzględnieniem zasad dostępności dla osób ze szczególnymi </w:t>
      </w:r>
      <w:r w:rsidRPr="00512A9E">
        <w:rPr>
          <w:rFonts w:ascii="Calibri" w:eastAsia="Calibri" w:hAnsi="Calibri" w:cs="Calibri"/>
        </w:rPr>
        <w:lastRenderedPageBreak/>
        <w:t xml:space="preserve">potrzebami. Dotyczy to w szczególności realizacji przedmiotu zamówienia zgodnie z </w:t>
      </w:r>
      <w:r w:rsidRPr="00CE75C3">
        <w:rPr>
          <w:rFonts w:ascii="Calibri" w:eastAsia="Calibri" w:hAnsi="Calibri" w:cs="Calibri"/>
        </w:rPr>
        <w:t xml:space="preserve">wytycznymi w zakresie niedyskryminacji osób ze szczególnymi potrzebami i realizacji zamówienia z uwzględnieniem wymagań o dostępności. </w:t>
      </w:r>
    </w:p>
    <w:p w:rsidR="001A4B2A" w:rsidRPr="0073059B" w:rsidRDefault="001A4B2A" w:rsidP="008A2B2A">
      <w:pPr>
        <w:spacing w:after="1" w:line="250" w:lineRule="auto"/>
        <w:ind w:left="0" w:right="43" w:firstLine="0"/>
        <w:rPr>
          <w:rFonts w:ascii="Calibri" w:hAnsi="Calibri" w:cs="Calibri"/>
          <w:b/>
        </w:rPr>
      </w:pPr>
    </w:p>
    <w:p w:rsidR="009667AC" w:rsidRPr="00810A3F" w:rsidRDefault="000E1B20" w:rsidP="000351BF">
      <w:pPr>
        <w:pStyle w:val="Akapitzlist"/>
        <w:numPr>
          <w:ilvl w:val="1"/>
          <w:numId w:val="10"/>
        </w:numPr>
        <w:spacing w:after="1" w:line="259" w:lineRule="auto"/>
        <w:jc w:val="left"/>
        <w:rPr>
          <w:rFonts w:ascii="Calibri" w:hAnsi="Calibri" w:cs="Calibri"/>
        </w:rPr>
      </w:pPr>
      <w:r w:rsidRPr="00EA7AD9">
        <w:rPr>
          <w:rFonts w:ascii="Calibri" w:hAnsi="Calibri" w:cs="Calibri"/>
        </w:rPr>
        <w:t xml:space="preserve"> </w:t>
      </w:r>
      <w:r w:rsidR="009667AC" w:rsidRPr="00810A3F">
        <w:rPr>
          <w:rFonts w:ascii="Calibri" w:hAnsi="Calibri" w:cs="Calibri"/>
        </w:rPr>
        <w:t xml:space="preserve">OBOWIĄZEK ZATRUDNIENIA NA PODSTAWIE UMOWY O PRACĘ. </w:t>
      </w:r>
    </w:p>
    <w:p w:rsidR="007D3136" w:rsidRDefault="007D3136" w:rsidP="007D3136">
      <w:pPr>
        <w:pStyle w:val="Akapitzlist"/>
        <w:numPr>
          <w:ilvl w:val="0"/>
          <w:numId w:val="24"/>
        </w:numPr>
        <w:ind w:left="709" w:hanging="567"/>
        <w:rPr>
          <w:rFonts w:ascii="Calibri" w:hAnsi="Calibri" w:cs="Calibri"/>
        </w:rPr>
      </w:pPr>
      <w:r w:rsidRPr="007D3136">
        <w:rPr>
          <w:rFonts w:ascii="Calibri" w:hAnsi="Calibri" w:cs="Calibri"/>
        </w:rPr>
        <w:t>Zamawiający na podstawie art. 95 ust. 1 Pzp wymaga zatrudnienia przez wykonawcę lub podwykonawcę na podstawie umowy o pracę w sposób określony w art. 22 § 1 ustawy z dnia 26 czerwca 1974 r. – Kodeks pracy, osób wykonujących czynności w zakresie realizacji zamówienia polegające na bezpośrednim fizycznym wykonywaniu prac budowlanych pod nadzorem kierownika budowy, tj. pracowników budowlanych wykonujących prace fizycz</w:t>
      </w:r>
      <w:r w:rsidR="00CE75C3">
        <w:rPr>
          <w:rFonts w:ascii="Calibri" w:hAnsi="Calibri" w:cs="Calibri"/>
        </w:rPr>
        <w:t xml:space="preserve">ne, pracujące na terenie budowy. </w:t>
      </w:r>
      <w:r w:rsidRPr="007D3136">
        <w:rPr>
          <w:rFonts w:ascii="Calibri" w:hAnsi="Calibri" w:cs="Calibri"/>
        </w:rPr>
        <w:t xml:space="preserve">Ustalenie wymiaru czasu pracy oraz liczby osób Zamawiający pozostawia w gestii Wykonawcy. Sposób dokumentowania zatrudnienia tych osób oraz uprawnienia Zamawiającego w zakresie kontroli spełniania przez Wykonawcę wymagań oraz sankcji z tytułu niespełnienia tych wymagań określone zostały we wzorze </w:t>
      </w:r>
      <w:r>
        <w:rPr>
          <w:rFonts w:ascii="Calibri" w:hAnsi="Calibri" w:cs="Calibri"/>
        </w:rPr>
        <w:t>umowy stanowiącym Załącznik nr 2</w:t>
      </w:r>
      <w:r w:rsidRPr="007D3136">
        <w:rPr>
          <w:rFonts w:ascii="Calibri" w:hAnsi="Calibri" w:cs="Calibri"/>
        </w:rPr>
        <w:t xml:space="preserve"> do SWZ. </w:t>
      </w:r>
    </w:p>
    <w:p w:rsidR="007D3136" w:rsidRPr="007D3136" w:rsidRDefault="007D3136" w:rsidP="007D3136">
      <w:pPr>
        <w:pStyle w:val="Akapitzlist"/>
        <w:ind w:left="709" w:firstLine="0"/>
        <w:rPr>
          <w:rFonts w:ascii="Calibri" w:hAnsi="Calibri" w:cs="Calibri"/>
        </w:rPr>
      </w:pPr>
    </w:p>
    <w:p w:rsidR="008A2B2A" w:rsidRPr="008A2B2A" w:rsidRDefault="008A2B2A" w:rsidP="007D3136">
      <w:pPr>
        <w:pStyle w:val="Akapitzlist"/>
        <w:numPr>
          <w:ilvl w:val="0"/>
          <w:numId w:val="24"/>
        </w:numPr>
        <w:spacing w:afterLines="120" w:after="288" w:line="266" w:lineRule="auto"/>
        <w:ind w:left="709" w:right="51" w:hanging="567"/>
        <w:rPr>
          <w:rFonts w:ascii="Calibri" w:hAnsi="Calibri" w:cs="Calibri"/>
        </w:rPr>
      </w:pPr>
      <w:r w:rsidRPr="008A2B2A">
        <w:rPr>
          <w:rFonts w:ascii="Calibri" w:hAnsi="Calibri" w:cs="Calibri"/>
        </w:rPr>
        <w:t xml:space="preserve">Zamawiający nie określa wymagań w zakresie zatrudnienia osób, o których mowa w art. 96 ust. 2 pkt 2 ustawy.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0351BF">
      <w:pPr>
        <w:pStyle w:val="Akapitzlist"/>
        <w:numPr>
          <w:ilvl w:val="1"/>
          <w:numId w:val="10"/>
        </w:numPr>
        <w:spacing w:after="5" w:line="271" w:lineRule="auto"/>
        <w:ind w:right="43"/>
        <w:rPr>
          <w:rFonts w:ascii="Calibri" w:hAnsi="Calibri" w:cs="Calibri"/>
        </w:rPr>
      </w:pPr>
      <w:r w:rsidRPr="00EC619A">
        <w:rPr>
          <w:rFonts w:ascii="Calibri" w:hAnsi="Calibri" w:cs="Calibri"/>
        </w:rPr>
        <w:t xml:space="preserve">PODWYKONAWCY </w:t>
      </w:r>
    </w:p>
    <w:p w:rsidR="007B53EB" w:rsidRPr="007D3136" w:rsidRDefault="000E1B20" w:rsidP="007D3136">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3E4307">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A25A8E" w:rsidRPr="00216644">
        <w:rPr>
          <w:rFonts w:ascii="Calibri" w:hAnsi="Calibri" w:cs="Calibri"/>
        </w:rPr>
        <w:t xml:space="preserve">usług. </w:t>
      </w:r>
      <w:r w:rsidRPr="00216644">
        <w:rPr>
          <w:rFonts w:ascii="Calibri" w:hAnsi="Calibri" w:cs="Calibri"/>
        </w:rPr>
        <w:t xml:space="preserve">  </w:t>
      </w:r>
    </w:p>
    <w:p w:rsidR="001403A5" w:rsidRPr="00BF18D9" w:rsidRDefault="000E1B20" w:rsidP="003E4307">
      <w:pPr>
        <w:numPr>
          <w:ilvl w:val="0"/>
          <w:numId w:val="1"/>
        </w:numPr>
        <w:spacing w:afterLines="120" w:after="288" w:line="255" w:lineRule="auto"/>
        <w:ind w:left="709" w:right="48" w:hanging="567"/>
        <w:rPr>
          <w:rFonts w:ascii="Calibri" w:hAnsi="Calibri" w:cs="Calibri"/>
          <w:szCs w:val="24"/>
        </w:rPr>
      </w:pPr>
      <w:r w:rsidRPr="00BF18D9">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EC619A" w:rsidRPr="009667AC"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w:t>
      </w:r>
      <w:r w:rsidRPr="00216644">
        <w:rPr>
          <w:rFonts w:ascii="Calibri" w:hAnsi="Calibri" w:cs="Calibri"/>
        </w:rPr>
        <w:lastRenderedPageBreak/>
        <w:t xml:space="preserve">spełnia je w stopniu nie mniejszym niż podwykonawca, na którego zasoby wykonawca powoływał się w trakcie postępowania o udzielenie zamówienia. </w:t>
      </w:r>
    </w:p>
    <w:p w:rsidR="00EC619A" w:rsidRPr="00EC619A" w:rsidRDefault="00EC619A" w:rsidP="000351BF">
      <w:pPr>
        <w:pStyle w:val="Akapitzlist"/>
        <w:numPr>
          <w:ilvl w:val="1"/>
          <w:numId w:val="10"/>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0351BF">
      <w:pPr>
        <w:pStyle w:val="Akapitzlist"/>
        <w:numPr>
          <w:ilvl w:val="3"/>
          <w:numId w:val="11"/>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DE40DC"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nie przewiduje zwołania zebrania Wykonawców w celu wyjaśnienia treści SWZ. </w:t>
      </w:r>
    </w:p>
    <w:p w:rsidR="005F5176" w:rsidRPr="005F5176" w:rsidRDefault="005F5176" w:rsidP="005F5176">
      <w:pPr>
        <w:pStyle w:val="Akapitzlist"/>
        <w:spacing w:afterLines="120" w:after="288" w:line="266" w:lineRule="auto"/>
        <w:ind w:left="851" w:right="50" w:firstLine="0"/>
        <w:rPr>
          <w:rFonts w:ascii="Calibri" w:hAnsi="Calibri" w:cs="Calibri"/>
        </w:rPr>
      </w:pPr>
    </w:p>
    <w:p w:rsidR="001403A5" w:rsidRPr="007074C9" w:rsidRDefault="000E1B20" w:rsidP="000351BF">
      <w:pPr>
        <w:pStyle w:val="Akapitzlist"/>
        <w:numPr>
          <w:ilvl w:val="0"/>
          <w:numId w:val="9"/>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16104" w:rsidRDefault="00F71379" w:rsidP="004A72D0">
      <w:pPr>
        <w:suppressAutoHyphens/>
        <w:spacing w:line="269" w:lineRule="auto"/>
        <w:ind w:left="567" w:hanging="11"/>
        <w:rPr>
          <w:rFonts w:ascii="Calibri" w:hAnsi="Calibri" w:cs="Calibri"/>
          <w:szCs w:val="24"/>
          <w:lang w:eastAsia="zh-CN"/>
        </w:rPr>
      </w:pPr>
      <w:r>
        <w:rPr>
          <w:rFonts w:ascii="Calibri" w:hAnsi="Calibri" w:cs="Calibri"/>
          <w:szCs w:val="24"/>
          <w:lang w:eastAsia="zh-CN"/>
        </w:rPr>
        <w:t xml:space="preserve">Wykonawca zobowiązany jest zrealizować przedmiot zamówienia </w:t>
      </w:r>
      <w:r w:rsidR="00816104" w:rsidRPr="00816104">
        <w:rPr>
          <w:rFonts w:ascii="Calibri" w:hAnsi="Calibri" w:cs="Calibri"/>
          <w:szCs w:val="24"/>
          <w:lang w:eastAsia="zh-CN"/>
        </w:rPr>
        <w:t>do dnia</w:t>
      </w:r>
      <w:r w:rsidR="00B51458">
        <w:rPr>
          <w:rFonts w:ascii="Calibri" w:hAnsi="Calibri" w:cs="Calibri"/>
          <w:szCs w:val="24"/>
          <w:lang w:eastAsia="zh-CN"/>
        </w:rPr>
        <w:t xml:space="preserve"> </w:t>
      </w:r>
      <w:r w:rsidR="00752304">
        <w:rPr>
          <w:rFonts w:ascii="Calibri" w:hAnsi="Calibri" w:cs="Calibri"/>
          <w:b/>
          <w:szCs w:val="24"/>
          <w:lang w:eastAsia="zh-CN"/>
        </w:rPr>
        <w:t>08</w:t>
      </w:r>
      <w:r w:rsidR="00836285" w:rsidRPr="009511DB">
        <w:rPr>
          <w:rFonts w:ascii="Calibri" w:hAnsi="Calibri" w:cs="Calibri"/>
          <w:b/>
          <w:szCs w:val="24"/>
          <w:lang w:eastAsia="zh-CN"/>
        </w:rPr>
        <w:t xml:space="preserve"> grudnia </w:t>
      </w:r>
      <w:r w:rsidR="00B51458" w:rsidRPr="009511DB">
        <w:rPr>
          <w:rFonts w:ascii="Calibri" w:hAnsi="Calibri" w:cs="Calibri"/>
          <w:b/>
          <w:szCs w:val="24"/>
          <w:lang w:eastAsia="zh-CN"/>
        </w:rPr>
        <w:t>2023</w:t>
      </w:r>
      <w:r w:rsidR="00816104" w:rsidRPr="00816104">
        <w:rPr>
          <w:rFonts w:ascii="Calibri" w:hAnsi="Calibri" w:cs="Calibri"/>
          <w:szCs w:val="24"/>
          <w:lang w:eastAsia="zh-CN"/>
        </w:rPr>
        <w:t xml:space="preserve"> r. Wskazanie konkretnej daty zakończenia umowy obwarowane jest koniecznością rozliczenia zamówienia z instytucją finansującą. </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0351BF">
      <w:pPr>
        <w:pStyle w:val="Akapitzlist"/>
        <w:numPr>
          <w:ilvl w:val="0"/>
          <w:numId w:val="9"/>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0351BF">
      <w:pPr>
        <w:pStyle w:val="Akapitzlist"/>
        <w:numPr>
          <w:ilvl w:val="2"/>
          <w:numId w:val="12"/>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816104"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816104" w:rsidRPr="00216644" w:rsidRDefault="00816104" w:rsidP="00816104">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6119B7" w:rsidRDefault="006119B7" w:rsidP="006119B7">
      <w:pPr>
        <w:ind w:left="1985" w:right="50" w:firstLine="0"/>
        <w:rPr>
          <w:rFonts w:ascii="Calibri" w:hAnsi="Calibri" w:cs="Calibri"/>
        </w:rPr>
      </w:pPr>
    </w:p>
    <w:p w:rsidR="00836285" w:rsidRDefault="00836285" w:rsidP="006119B7">
      <w:pPr>
        <w:ind w:left="1985" w:right="50" w:firstLine="0"/>
        <w:rPr>
          <w:rFonts w:ascii="Calibri" w:hAnsi="Calibri" w:cs="Calibri"/>
        </w:rPr>
      </w:pPr>
    </w:p>
    <w:p w:rsidR="00836285" w:rsidRPr="00216644" w:rsidRDefault="00836285" w:rsidP="006119B7">
      <w:pPr>
        <w:ind w:left="1985" w:right="50" w:firstLine="0"/>
        <w:rPr>
          <w:rFonts w:ascii="Calibri" w:hAnsi="Calibri" w:cs="Calibri"/>
        </w:rPr>
      </w:pPr>
    </w:p>
    <w:p w:rsidR="006119B7" w:rsidRDefault="00290E30" w:rsidP="000351BF">
      <w:pPr>
        <w:pStyle w:val="Akapitzlist"/>
        <w:numPr>
          <w:ilvl w:val="0"/>
          <w:numId w:val="9"/>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0351BF">
      <w:pPr>
        <w:pStyle w:val="Akapitzlist"/>
        <w:numPr>
          <w:ilvl w:val="1"/>
          <w:numId w:val="13"/>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811C09" w:rsidRPr="00811C09" w:rsidRDefault="00811C09" w:rsidP="004A72D0">
      <w:pPr>
        <w:spacing w:after="72" w:line="259" w:lineRule="auto"/>
        <w:ind w:left="1277" w:hanging="568"/>
        <w:rPr>
          <w:rFonts w:ascii="Calibri" w:hAnsi="Calibri" w:cs="Calibri"/>
        </w:rPr>
      </w:pPr>
      <w:r w:rsidRPr="00811C09">
        <w:rPr>
          <w:rFonts w:ascii="Calibri" w:hAnsi="Calibri" w:cs="Calibri"/>
        </w:rPr>
        <w:t xml:space="preserve">8.1.1. będącego osobą fizyczną, którego prawomocnie skazano za przestępstwo: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udziału w zorganizowanej grupie przestępczej albo związku mającym na celu popełnienie przestępstwa lub przestępstwa skarbowego, o którym mowa w art. 258 </w:t>
      </w:r>
    </w:p>
    <w:p w:rsidR="00811C09" w:rsidRPr="00811C09" w:rsidRDefault="00811C09" w:rsidP="004A72D0">
      <w:pPr>
        <w:spacing w:after="72" w:line="259" w:lineRule="auto"/>
        <w:ind w:left="993" w:firstLine="0"/>
        <w:rPr>
          <w:rFonts w:ascii="Calibri" w:hAnsi="Calibri" w:cs="Calibri"/>
        </w:rPr>
      </w:pPr>
      <w:r w:rsidRPr="00811C09">
        <w:rPr>
          <w:rFonts w:ascii="Calibri" w:hAnsi="Calibri" w:cs="Calibri"/>
        </w:rPr>
        <w:t xml:space="preserve">Kodeksu karnego,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handlu ludźmi, o którym mowa w art. 189a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228–230a, art. 250a Kodeksu karnego lub w art. 46 lub art. 48 ustawy z dnia 25 czerwca 2010 r. o sporcie,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charakterze terrorystycznym, o którym mowa w art. 115 § 20 Kodeksu karnego, lub mające na celu popełnienie tego przestępstwa,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pracy małoletnich cudzoziemców </w:t>
      </w:r>
      <w:r w:rsidRPr="00E8023C">
        <w:rPr>
          <w:rFonts w:ascii="Calibri" w:hAnsi="Calibri" w:cs="Calibri"/>
        </w:rPr>
        <w:t xml:space="preserve">powierzenia wykonywania pracy małoletniemu cudzoziemcowi, </w:t>
      </w:r>
      <w:r w:rsidRPr="00811C09">
        <w:rPr>
          <w:rFonts w:ascii="Calibri" w:hAnsi="Calibri" w:cs="Calibri"/>
        </w:rPr>
        <w:t xml:space="preserve">o którym mowa w art. 9 ust. 2 ustawy z dnia 15 czerwca 2012 r. o skutkach powierzania wykonywania pracy cudzoziemcom przebywającym wbrew przepisom na terytorium Rzeczypospolitej Polskiej (Dz. U. poz. 769),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przeciwko obrotowi gospodarczemu, o których mowa w art. 296–307 Kodeksu karnego, przestępstwo oszustwa, o którym mowa w art. 286 Kodeksu karnego, przestępstwo przeciwko wiarygodności dokumentów, o których mowa w art. 270–</w:t>
      </w:r>
    </w:p>
    <w:p w:rsidR="00811C09" w:rsidRPr="00811C09" w:rsidRDefault="00811C09" w:rsidP="00811C09">
      <w:pPr>
        <w:spacing w:after="72" w:line="259" w:lineRule="auto"/>
        <w:ind w:left="1056" w:hanging="63"/>
        <w:rPr>
          <w:rFonts w:ascii="Calibri" w:hAnsi="Calibri" w:cs="Calibri"/>
        </w:rPr>
      </w:pPr>
      <w:r w:rsidRPr="00811C09">
        <w:rPr>
          <w:rFonts w:ascii="Calibri" w:hAnsi="Calibri" w:cs="Calibri"/>
        </w:rPr>
        <w:t xml:space="preserve">277d Kodeksu karnego, lub przestępstwo skarbowe,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8.1.2.  jeżeli urzędującego członka jego organu zarządzającego lub nadzorczego, wspólnika spółki w spółce jawnej lub partnerskiej albo komplementariusza w spółce komandytowej lub komandytowo-akcyjnej lub prokurenta prawomocnie skazano za przestępstwo, o którym mowa w pkt 8.1.1.;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11C09" w:rsidRPr="00E8023C" w:rsidRDefault="00811C09" w:rsidP="00811C09">
      <w:pPr>
        <w:spacing w:after="72" w:line="259" w:lineRule="auto"/>
        <w:ind w:left="1277" w:hanging="426"/>
        <w:rPr>
          <w:rFonts w:ascii="Calibri" w:hAnsi="Calibri" w:cs="Calibri"/>
        </w:rPr>
      </w:pPr>
      <w:r w:rsidRPr="00811C09">
        <w:rPr>
          <w:rFonts w:ascii="Calibri" w:hAnsi="Calibri" w:cs="Calibri"/>
        </w:rPr>
        <w:lastRenderedPageBreak/>
        <w:t xml:space="preserve">8.1.4.  </w:t>
      </w:r>
      <w:r w:rsidRPr="00E8023C">
        <w:rPr>
          <w:rFonts w:ascii="Calibri" w:hAnsi="Calibri" w:cs="Calibri"/>
        </w:rPr>
        <w:t xml:space="preserve">wobec którego prawomocnie orzeczono zakaz ubiegania się o zamówienia </w:t>
      </w:r>
    </w:p>
    <w:p w:rsidR="00811C09" w:rsidRPr="00E8023C" w:rsidRDefault="00811C09" w:rsidP="00811C09">
      <w:pPr>
        <w:spacing w:after="72" w:line="259" w:lineRule="auto"/>
        <w:ind w:left="1277" w:firstLine="0"/>
        <w:rPr>
          <w:rFonts w:ascii="Calibri" w:hAnsi="Calibri" w:cs="Calibri"/>
        </w:rPr>
      </w:pPr>
      <w:r w:rsidRPr="00E8023C">
        <w:rPr>
          <w:rFonts w:ascii="Calibri" w:hAnsi="Calibri" w:cs="Calibri"/>
        </w:rPr>
        <w:t xml:space="preserve">publiczne;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8.2.</w:t>
      </w:r>
      <w:r w:rsidRPr="00811C09">
        <w:rPr>
          <w:rFonts w:ascii="Calibri" w:hAnsi="Calibri" w:cs="Calibri"/>
          <w:b/>
        </w:rPr>
        <w:t xml:space="preserve"> </w:t>
      </w:r>
      <w:r w:rsidRPr="00811C09">
        <w:rPr>
          <w:rFonts w:ascii="Calibri" w:hAnsi="Calibri" w:cs="Calibri"/>
        </w:rPr>
        <w:t xml:space="preserve"> 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8.3. Zamawiający może wykluczyć Wykonawcę na każdym etapie postępowania o udzielenie zamówienia (art. 110 ust. 1 ustawy Pzp).</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8.4. Wykonawca nie podlega wykluczeniu w okolicznościach określonych w art. 108 ust. 1 pkt 1, 2,  i 5, jeżeli udowodni Zamawiającemu, że spełnił łącznie następujące przesłanki:</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naprawił lub zobowiązał się do naprawienia szkody wyrządzonej przestępstwem, wykroczeniem lub swoim nieprawidłowym postępowaniem, w tym poprzez zadośćuczynienie pieniężne;</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podjął konkretne środki techniczne, organizacyjne i kadrowe, odpowiednie dla zapobiegania dalszym przestępstwom, wykroczeniom lub nieprawidłowemu postępowaniu, w szczególności: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zerwał wszelkie powiązania z osobami lub podmiotami odpowiedzialnymi za nieprawidłowe postępowanie Wykonawcy,</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zreorganizował personel,</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wdrożył system sprawozdawczości i kontroli,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utworzył struktury audytu wewnętrznego do monitorowania przestrzegania przepisów, wewnętrznych regulacji lub standardów,</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lastRenderedPageBreak/>
        <w:t>wprowadził wewnętrzne regulacje dotyczące odpowiedzialności i odszkodowań za nieprzestrzeganie przepisów, wewnętrznych regulacji lub standardów;</w:t>
      </w:r>
      <w:r w:rsidRPr="00811C09">
        <w:rPr>
          <w:rFonts w:ascii="Calibri" w:hAnsi="Calibri" w:cs="Calibri"/>
          <w:b/>
        </w:rPr>
        <w:t xml:space="preserve"> </w:t>
      </w:r>
    </w:p>
    <w:p w:rsidR="00811C09" w:rsidRDefault="00811C09" w:rsidP="000351BF">
      <w:pPr>
        <w:numPr>
          <w:ilvl w:val="1"/>
          <w:numId w:val="28"/>
        </w:numPr>
        <w:spacing w:after="72" w:line="259" w:lineRule="auto"/>
        <w:ind w:hanging="562"/>
        <w:rPr>
          <w:rFonts w:ascii="Calibri" w:hAnsi="Calibri" w:cs="Calibri"/>
        </w:rPr>
      </w:pPr>
      <w:r w:rsidRPr="00811C09">
        <w:rPr>
          <w:rFonts w:ascii="Calibri" w:hAnsi="Calibri" w:cs="Calibri"/>
        </w:rPr>
        <w:t xml:space="preserve">Zamawiający ocenia, czy podjęte przez wykonawcę czynności, o których mowa w pkt. 8.4. są wystarczające do wykazania jego rzetelności, uwzględniając wagę i szczególne okoliczności czynu wykonawcy. Jeżeli podjęte przez wykonawcę czynności nie są wystarczające do wykazania jego rzetelności, zamawiający wyklucza wykonawcę.   </w:t>
      </w:r>
    </w:p>
    <w:p w:rsidR="001C759A" w:rsidRPr="00B00C5A" w:rsidRDefault="00E8023C" w:rsidP="000351BF">
      <w:pPr>
        <w:pStyle w:val="Akapitzlist"/>
        <w:numPr>
          <w:ilvl w:val="1"/>
          <w:numId w:val="13"/>
        </w:numPr>
        <w:spacing w:after="72" w:line="269" w:lineRule="auto"/>
        <w:ind w:hanging="481"/>
        <w:rPr>
          <w:rFonts w:ascii="Calibri" w:hAnsi="Calibri" w:cs="Calibri"/>
        </w:rPr>
      </w:pPr>
      <w:r w:rsidRPr="00B00C5A">
        <w:rPr>
          <w:rFonts w:ascii="Calibri" w:hAnsi="Calibri" w:cs="Calibri"/>
        </w:rPr>
        <w:t xml:space="preserve">Na podstawie </w:t>
      </w:r>
      <w:r w:rsidRPr="00B00C5A">
        <w:rPr>
          <w:rFonts w:ascii="Calibri" w:hAnsi="Calibri" w:cs="Calibri"/>
          <w:b/>
        </w:rPr>
        <w:t>art. 7 ust. 1 ustawy z dnia 13 kwietnia 2022 r. o szczególnych rozwiązaniach w zakresie przeciwdziałania wspieraniu agresji na Ukrainę oraz służących ochronie bezpieczeństwa narodowego</w:t>
      </w:r>
      <w:r w:rsidRPr="00B00C5A">
        <w:rPr>
          <w:rFonts w:ascii="Calibri" w:hAnsi="Calibri" w:cs="Calibri"/>
        </w:rPr>
        <w:t xml:space="preserve"> z postępowania o udzielenie zamówienia publicznego lub konkursu prowadzonego na podstawie ustawy Pzp wyklucza się: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8023C" w:rsidRPr="00E8023C" w:rsidRDefault="00E8023C" w:rsidP="000351BF">
      <w:pPr>
        <w:numPr>
          <w:ilvl w:val="1"/>
          <w:numId w:val="31"/>
        </w:numPr>
        <w:spacing w:after="9" w:line="269" w:lineRule="auto"/>
        <w:ind w:right="6" w:hanging="283"/>
        <w:rPr>
          <w:rFonts w:ascii="Calibri" w:hAnsi="Calibri" w:cs="Calibri"/>
        </w:rPr>
      </w:pPr>
      <w:r w:rsidRPr="00E8023C">
        <w:rPr>
          <w:rFonts w:ascii="Calibri" w:hAnsi="Calibri" w:cs="Calibri"/>
        </w:rPr>
        <w:t xml:space="preserve">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D50453" w:rsidRPr="00216644" w:rsidRDefault="00811C09" w:rsidP="00706000">
      <w:pPr>
        <w:spacing w:after="72" w:line="259" w:lineRule="auto"/>
        <w:ind w:left="1277" w:firstLine="0"/>
        <w:jc w:val="left"/>
        <w:rPr>
          <w:rFonts w:ascii="Calibri" w:hAnsi="Calibri" w:cs="Calibri"/>
        </w:rPr>
      </w:pPr>
      <w:r w:rsidRPr="00811C09">
        <w:rPr>
          <w:rFonts w:ascii="Calibri" w:hAnsi="Calibri" w:cs="Calibri"/>
        </w:rPr>
        <w:lastRenderedPageBreak/>
        <w:t xml:space="preserve"> </w:t>
      </w:r>
      <w:r w:rsidR="00D50453" w:rsidRPr="00216644">
        <w:rPr>
          <w:rFonts w:ascii="Calibri" w:hAnsi="Calibri" w:cs="Calibri"/>
        </w:rPr>
        <w:t xml:space="preserve"> </w:t>
      </w:r>
    </w:p>
    <w:p w:rsidR="00D66734" w:rsidRDefault="00D50453" w:rsidP="000351BF">
      <w:pPr>
        <w:numPr>
          <w:ilvl w:val="0"/>
          <w:numId w:val="9"/>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Zamawiający </w:t>
      </w:r>
      <w:r w:rsidR="00811C09">
        <w:rPr>
          <w:rFonts w:ascii="Calibri" w:hAnsi="Calibri" w:cs="Calibri"/>
        </w:rPr>
        <w:t xml:space="preserve">nie </w:t>
      </w:r>
      <w:r w:rsidRPr="00216644">
        <w:rPr>
          <w:rFonts w:ascii="Calibri" w:hAnsi="Calibri" w:cs="Calibri"/>
        </w:rPr>
        <w:t xml:space="preserve">będzie żądał podmiotowych środków dowodowych na potwierdzenie spełniania warunków udziału w postępowaniu.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w:t>
      </w:r>
      <w:r w:rsidR="00706000">
        <w:rPr>
          <w:rFonts w:ascii="Calibri" w:hAnsi="Calibri" w:cs="Calibri"/>
        </w:rPr>
        <w:br/>
      </w:r>
      <w:r w:rsidRPr="00216644">
        <w:rPr>
          <w:rFonts w:ascii="Calibri" w:hAnsi="Calibri" w:cs="Calibri"/>
        </w:rPr>
        <w:t xml:space="preserve">i spełnianie warunków udziału w postępowaniu na dzień składania ofert.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FC7996">
        <w:rPr>
          <w:rFonts w:ascii="Calibri" w:hAnsi="Calibri" w:cs="Calibri"/>
          <w:color w:val="000000" w:themeColor="text1"/>
        </w:rPr>
        <w:t xml:space="preserve"> nr 1</w:t>
      </w:r>
      <w:r w:rsidRPr="007B1480">
        <w:rPr>
          <w:rFonts w:ascii="Calibri" w:hAnsi="Calibri" w:cs="Calibri"/>
          <w:color w:val="000000" w:themeColor="text1"/>
        </w:rPr>
        <w:t xml:space="preserve"> do SWZ.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4A72D0">
      <w:pPr>
        <w:numPr>
          <w:ilvl w:val="2"/>
          <w:numId w:val="2"/>
        </w:numPr>
        <w:spacing w:line="269" w:lineRule="auto"/>
        <w:ind w:left="993" w:right="51" w:hanging="284"/>
        <w:rPr>
          <w:rFonts w:ascii="Calibri" w:hAnsi="Calibri" w:cs="Calibri"/>
        </w:rPr>
      </w:pPr>
      <w:r w:rsidRPr="00216644">
        <w:rPr>
          <w:rFonts w:ascii="Calibri" w:hAnsi="Calibri" w:cs="Calibri"/>
        </w:rPr>
        <w:t xml:space="preserve">oświadczenie wykonawcy o aktualności informacji zawartych w oświadczeniu,  </w:t>
      </w:r>
      <w:r w:rsidR="00B4097B">
        <w:rPr>
          <w:rFonts w:ascii="Calibri" w:hAnsi="Calibri" w:cs="Calibri"/>
        </w:rPr>
        <w:br/>
      </w:r>
      <w:r w:rsidRPr="00216644">
        <w:rPr>
          <w:rFonts w:ascii="Calibri" w:hAnsi="Calibri" w:cs="Calibri"/>
        </w:rPr>
        <w:t xml:space="preserve">o którym mowa w art. 125 ust. 1 ustawy, w zakresie podstaw wykluczenia  </w:t>
      </w:r>
      <w:r w:rsidR="00B4097B">
        <w:rPr>
          <w:rFonts w:ascii="Calibri" w:hAnsi="Calibri" w:cs="Calibri"/>
        </w:rPr>
        <w:br/>
      </w:r>
      <w:r w:rsidRPr="00216644">
        <w:rPr>
          <w:rFonts w:ascii="Calibri" w:hAnsi="Calibri" w:cs="Calibri"/>
        </w:rPr>
        <w:t xml:space="preserve">z postępowania wskazanych przez Zamawiającego, o których mowa w art. 108 ust. 1 ustawy Pzp.  </w:t>
      </w:r>
    </w:p>
    <w:p w:rsidR="00D50453" w:rsidRPr="00216644" w:rsidRDefault="00D50453" w:rsidP="00626503">
      <w:pPr>
        <w:numPr>
          <w:ilvl w:val="1"/>
          <w:numId w:val="2"/>
        </w:numPr>
        <w:spacing w:line="269" w:lineRule="auto"/>
        <w:ind w:left="709" w:right="51" w:hanging="567"/>
        <w:rPr>
          <w:rFonts w:ascii="Calibri" w:hAnsi="Calibri" w:cs="Calibri"/>
        </w:rPr>
      </w:pPr>
      <w:r w:rsidRPr="00216644">
        <w:rPr>
          <w:rFonts w:ascii="Calibri" w:hAnsi="Calibri" w:cs="Calibri"/>
        </w:rPr>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7B53EB" w:rsidRDefault="007B53EB" w:rsidP="00CB0536">
      <w:pPr>
        <w:spacing w:after="137" w:line="259" w:lineRule="auto"/>
        <w:ind w:left="0" w:firstLine="0"/>
        <w:jc w:val="left"/>
        <w:rPr>
          <w:rFonts w:ascii="Calibri" w:hAnsi="Calibri" w:cs="Calibri"/>
        </w:rPr>
      </w:pPr>
    </w:p>
    <w:p w:rsidR="00D50453" w:rsidRPr="00D66734" w:rsidRDefault="00D50453" w:rsidP="00A82DE8">
      <w:pPr>
        <w:pStyle w:val="Akapitzlist"/>
        <w:numPr>
          <w:ilvl w:val="0"/>
          <w:numId w:val="2"/>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71027A">
        <w:rPr>
          <w:rFonts w:ascii="Calibri" w:hAnsi="Calibri" w:cs="Calibri"/>
          <w:szCs w:val="24"/>
        </w:rPr>
        <w:t>usługę</w:t>
      </w:r>
      <w:r w:rsidRPr="00DC798F">
        <w:rPr>
          <w:rFonts w:ascii="Calibri" w:hAnsi="Calibri" w:cs="Calibri"/>
          <w:szCs w:val="24"/>
        </w:rPr>
        <w:t>,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ED4FFD">
        <w:rPr>
          <w:rFonts w:ascii="Calibri" w:hAnsi="Calibri" w:cs="Calibri"/>
          <w:szCs w:val="24"/>
        </w:rPr>
        <w:t>zobowiązanie podmiotu udostępniającego zasoby do oddania mu do dyspozycji niezbędnych zasobów na potrzeby realizacji danego zamówienia lub inny podmiotowy środek dowodowy</w:t>
      </w:r>
      <w:r w:rsidRPr="00DC798F">
        <w:rPr>
          <w:rFonts w:ascii="Calibri" w:hAnsi="Calibri" w:cs="Calibri"/>
          <w:szCs w:val="24"/>
        </w:rPr>
        <w:t xml:space="preserve"> potwierdzający, że wykonawca realizując zamówienie będzie dysponował niezbędnymi zasobami tych </w:t>
      </w:r>
      <w:r w:rsidRPr="001845F3">
        <w:rPr>
          <w:rFonts w:ascii="Calibri" w:hAnsi="Calibri" w:cs="Calibri"/>
          <w:color w:val="000000" w:themeColor="text1"/>
          <w:szCs w:val="24"/>
        </w:rPr>
        <w:t xml:space="preserve">podmiotów. </w:t>
      </w:r>
    </w:p>
    <w:p w:rsidR="00DC798F" w:rsidRDefault="00D50453" w:rsidP="004A72D0">
      <w:pPr>
        <w:pStyle w:val="Akapitzlist"/>
        <w:numPr>
          <w:ilvl w:val="1"/>
          <w:numId w:val="2"/>
        </w:numPr>
        <w:ind w:left="709"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lastRenderedPageBreak/>
        <w:t>zakres dostępnych wykonawcy zasobów p</w:t>
      </w:r>
      <w:r w:rsidR="00DC798F">
        <w:rPr>
          <w:rFonts w:ascii="Calibri" w:hAnsi="Calibri" w:cs="Calibri"/>
          <w:szCs w:val="24"/>
        </w:rPr>
        <w:t>odmiotu udostępniającego zasoby,</w:t>
      </w:r>
    </w:p>
    <w:p w:rsid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Pr="00DC798F">
        <w:rPr>
          <w:rFonts w:ascii="Calibri" w:hAnsi="Calibri" w:cs="Calibri"/>
          <w:szCs w:val="24"/>
        </w:rPr>
        <w:t xml:space="preserve"> któr</w:t>
      </w:r>
      <w:r w:rsidR="0071027A">
        <w:rPr>
          <w:rFonts w:ascii="Calibri" w:hAnsi="Calibri" w:cs="Calibri"/>
          <w:szCs w:val="24"/>
        </w:rPr>
        <w:t>ej</w:t>
      </w:r>
      <w:r w:rsidR="00DC798F" w:rsidRPr="00DC798F">
        <w:rPr>
          <w:rFonts w:ascii="Calibri" w:hAnsi="Calibri" w:cs="Calibri"/>
          <w:szCs w:val="24"/>
        </w:rPr>
        <w:t xml:space="preserve"> wskazane zdolności dotyczą.</w:t>
      </w:r>
    </w:p>
    <w:p w:rsidR="00163204"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Wykonawcę warunków udziału w postępowaniu lub zachodzą wobec tych podmiotów podstawy wykluczenia, Zamawiający zażąda, aby Wykonawca w terminie określonym przez Zamawiającego: </w:t>
      </w:r>
    </w:p>
    <w:p w:rsidR="00163204"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wykazał, że samodzielnie spełnia warunki udziału w postępowaniu. </w:t>
      </w:r>
    </w:p>
    <w:p w:rsidR="007B53EB" w:rsidRPr="00DC798F" w:rsidRDefault="00163204" w:rsidP="00CB0536">
      <w:pPr>
        <w:spacing w:after="135"/>
        <w:ind w:left="851"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A542AD">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potwierdzające brak podstaw wykluczenia tych podmiotów oraz spełnianie warunków udziału w postępowaniu w zakresie, w jakim Wykonawca powołuje się na ich zasoby.  </w:t>
      </w:r>
    </w:p>
    <w:p w:rsidR="00D50453" w:rsidRPr="00DC798F" w:rsidRDefault="00D50453" w:rsidP="00997A60">
      <w:pPr>
        <w:spacing w:after="139"/>
        <w:ind w:left="851" w:right="50" w:hanging="709"/>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997A60">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F71379">
      <w:pPr>
        <w:spacing w:after="127"/>
        <w:ind w:left="851" w:right="50" w:hanging="709"/>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w:t>
      </w:r>
      <w:r w:rsidR="00F71379">
        <w:rPr>
          <w:rFonts w:ascii="Calibri" w:hAnsi="Calibri" w:cs="Calibri"/>
          <w:szCs w:val="24"/>
        </w:rPr>
        <w:t xml:space="preserve">niu, o którym mowa w pkt. 9.2. </w:t>
      </w:r>
    </w:p>
    <w:p w:rsidR="00D50453" w:rsidRPr="00DC798F" w:rsidRDefault="00F71379" w:rsidP="00997A60">
      <w:pPr>
        <w:spacing w:after="142"/>
        <w:ind w:left="851" w:right="54" w:hanging="709"/>
        <w:rPr>
          <w:rFonts w:ascii="Calibri" w:hAnsi="Calibri" w:cs="Calibri"/>
          <w:szCs w:val="24"/>
        </w:rPr>
      </w:pPr>
      <w:r>
        <w:rPr>
          <w:rFonts w:ascii="Calibri" w:hAnsi="Calibri" w:cs="Calibri"/>
          <w:b/>
          <w:szCs w:val="24"/>
        </w:rPr>
        <w:t>10.10</w:t>
      </w:r>
      <w:r w:rsidR="00D50453" w:rsidRPr="00DC798F">
        <w:rPr>
          <w:rFonts w:ascii="Calibri" w:eastAsia="Arial" w:hAnsi="Calibri" w:cs="Calibri"/>
          <w:szCs w:val="24"/>
        </w:rPr>
        <w:t xml:space="preserve"> </w:t>
      </w:r>
      <w:r w:rsidR="00163204">
        <w:rPr>
          <w:rFonts w:ascii="Calibri" w:eastAsia="Arial" w:hAnsi="Calibri" w:cs="Calibri"/>
          <w:szCs w:val="24"/>
        </w:rPr>
        <w:t xml:space="preserve"> </w:t>
      </w:r>
      <w:r w:rsidR="00D50453"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F71379" w:rsidP="00997A60">
      <w:pPr>
        <w:spacing w:after="134" w:line="255" w:lineRule="auto"/>
        <w:ind w:left="851" w:right="54" w:hanging="709"/>
        <w:rPr>
          <w:rFonts w:ascii="Calibri" w:hAnsi="Calibri" w:cs="Calibri"/>
          <w:szCs w:val="24"/>
        </w:rPr>
      </w:pPr>
      <w:r>
        <w:rPr>
          <w:rFonts w:ascii="Calibri" w:hAnsi="Calibri" w:cs="Calibri"/>
          <w:b/>
          <w:szCs w:val="24"/>
        </w:rPr>
        <w:t>10.11</w:t>
      </w:r>
      <w:r w:rsidR="00D50453" w:rsidRPr="00DC798F">
        <w:rPr>
          <w:rFonts w:ascii="Calibri" w:eastAsia="Arial" w:hAnsi="Calibri" w:cs="Calibri"/>
          <w:szCs w:val="24"/>
        </w:rPr>
        <w:t xml:space="preserve"> </w:t>
      </w:r>
      <w:r w:rsidR="00D50453" w:rsidRPr="00DC798F">
        <w:rPr>
          <w:rFonts w:ascii="Calibri" w:hAnsi="Calibri" w:cs="Calibri"/>
          <w:szCs w:val="24"/>
        </w:rPr>
        <w:t xml:space="preserve">Wykonawca </w:t>
      </w:r>
      <w:r w:rsidR="00D50453" w:rsidRPr="00DC798F">
        <w:rPr>
          <w:rFonts w:ascii="Calibri" w:hAnsi="Calibri" w:cs="Calibri"/>
          <w:b/>
          <w:szCs w:val="24"/>
        </w:rPr>
        <w:t>może powierzyć wykonanie części zamówienia podwykonawcy</w:t>
      </w:r>
      <w:r w:rsidR="00D50453"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F71379" w:rsidP="00997A60">
      <w:pPr>
        <w:spacing w:after="91"/>
        <w:ind w:left="851" w:right="50" w:hanging="709"/>
        <w:rPr>
          <w:rFonts w:ascii="Calibri" w:hAnsi="Calibri" w:cs="Calibri"/>
          <w:szCs w:val="24"/>
        </w:rPr>
      </w:pPr>
      <w:r>
        <w:rPr>
          <w:rFonts w:ascii="Calibri" w:hAnsi="Calibri" w:cs="Calibri"/>
          <w:b/>
          <w:szCs w:val="24"/>
        </w:rPr>
        <w:t>10.12</w:t>
      </w:r>
      <w:r w:rsidR="00997A60">
        <w:rPr>
          <w:rFonts w:ascii="Calibri" w:eastAsia="Arial" w:hAnsi="Calibri" w:cs="Calibri"/>
          <w:szCs w:val="24"/>
        </w:rPr>
        <w:t xml:space="preserve"> </w:t>
      </w:r>
      <w:r w:rsidR="00D50453" w:rsidRPr="00DC798F">
        <w:rPr>
          <w:rFonts w:ascii="Calibri" w:hAnsi="Calibri" w:cs="Calibri"/>
          <w:szCs w:val="24"/>
        </w:rPr>
        <w:t xml:space="preserve">Pozostałe wymagania dotyczące podwykonawstwa zostały określone w </w:t>
      </w:r>
      <w:r w:rsidR="00163204">
        <w:rPr>
          <w:rFonts w:ascii="Calibri" w:hAnsi="Calibri" w:cs="Calibri"/>
          <w:szCs w:val="24"/>
        </w:rPr>
        <w:t xml:space="preserve">  </w:t>
      </w:r>
      <w:r w:rsidR="00D50453" w:rsidRPr="00DC798F">
        <w:rPr>
          <w:rFonts w:ascii="Calibri" w:hAnsi="Calibri" w:cs="Calibri"/>
          <w:szCs w:val="24"/>
        </w:rPr>
        <w:t xml:space="preserve">Projektowanych postanowieniach umowy – wzorze umowy. </w:t>
      </w:r>
    </w:p>
    <w:p w:rsidR="00D50453" w:rsidRDefault="00D50453" w:rsidP="00D50453">
      <w:pPr>
        <w:spacing w:after="153" w:line="259" w:lineRule="auto"/>
        <w:ind w:left="569" w:firstLine="0"/>
        <w:jc w:val="left"/>
        <w:rPr>
          <w:rFonts w:ascii="Calibri" w:hAnsi="Calibri" w:cs="Calibri"/>
          <w:i/>
        </w:rPr>
      </w:pPr>
      <w:r w:rsidRPr="00216644">
        <w:rPr>
          <w:rFonts w:ascii="Calibri" w:hAnsi="Calibri" w:cs="Calibri"/>
          <w:i/>
        </w:rPr>
        <w:t xml:space="preserve"> </w:t>
      </w:r>
    </w:p>
    <w:p w:rsidR="00CB0536" w:rsidRPr="00216644" w:rsidRDefault="00CB0536" w:rsidP="00D50453">
      <w:pPr>
        <w:spacing w:after="153" w:line="259" w:lineRule="auto"/>
        <w:ind w:left="569" w:firstLine="0"/>
        <w:jc w:val="left"/>
        <w:rPr>
          <w:rFonts w:ascii="Calibri" w:hAnsi="Calibri" w:cs="Calibri"/>
        </w:rPr>
      </w:pPr>
    </w:p>
    <w:p w:rsidR="00D50453" w:rsidRPr="00163204" w:rsidRDefault="00D50453" w:rsidP="00A82DE8">
      <w:pPr>
        <w:pStyle w:val="Akapitzlist"/>
        <w:numPr>
          <w:ilvl w:val="0"/>
          <w:numId w:val="4"/>
        </w:numPr>
        <w:spacing w:after="127" w:line="271" w:lineRule="auto"/>
        <w:ind w:left="709" w:right="43" w:hanging="567"/>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e zamówienia. W takim przypadku Wykonawcy ustanawiają pełnomocnika do reprezentowania ich w postępowaniu o udzielenie zamówienia albo reprezentowania w postępowaniu i zawarcia umowy w sprawie zamówienia publicznego.</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w:t>
      </w:r>
      <w:r w:rsidR="00F71379">
        <w:rPr>
          <w:rFonts w:ascii="Calibri" w:hAnsi="Calibri" w:cs="Calibri"/>
        </w:rPr>
        <w:t>e art. 108 ust. 1 ustawy Pzp.</w:t>
      </w:r>
    </w:p>
    <w:p w:rsidR="00D50453" w:rsidRDefault="00D50453" w:rsidP="00A82DE8">
      <w:pPr>
        <w:numPr>
          <w:ilvl w:val="1"/>
          <w:numId w:val="4"/>
        </w:numPr>
        <w:ind w:left="851"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A542AD">
        <w:rPr>
          <w:rFonts w:ascii="Calibri" w:hAnsi="Calibri" w:cs="Calibri"/>
        </w:rPr>
        <w:t xml:space="preserve">niu w zakresie, </w:t>
      </w:r>
      <w:r w:rsidR="006B158E">
        <w:rPr>
          <w:rFonts w:ascii="Calibri" w:hAnsi="Calibri" w:cs="Calibri"/>
        </w:rPr>
        <w:t xml:space="preserve">w którym każdy </w:t>
      </w:r>
      <w:r w:rsidRPr="00216644">
        <w:rPr>
          <w:rFonts w:ascii="Calibri" w:hAnsi="Calibri" w:cs="Calibri"/>
        </w:rPr>
        <w:t xml:space="preserve">z Wykonawców wykazuje spełnianie warunków udziału w postępowaniu. </w:t>
      </w:r>
    </w:p>
    <w:p w:rsidR="00D50453" w:rsidRPr="00216644" w:rsidRDefault="00D50453" w:rsidP="004A5EE2">
      <w:pPr>
        <w:spacing w:after="148" w:line="259" w:lineRule="auto"/>
        <w:ind w:left="0" w:firstLine="0"/>
        <w:jc w:val="left"/>
        <w:rPr>
          <w:rFonts w:ascii="Calibri" w:hAnsi="Calibri" w:cs="Calibri"/>
        </w:rPr>
      </w:pPr>
    </w:p>
    <w:p w:rsidR="00DE40DC" w:rsidRPr="00163204" w:rsidRDefault="00E57031" w:rsidP="00A82DE8">
      <w:pPr>
        <w:pStyle w:val="Akapitzlist"/>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395E99" w:rsidRPr="00216644" w:rsidRDefault="00395E99" w:rsidP="004A5EE2">
      <w:pPr>
        <w:spacing w:after="133" w:line="271" w:lineRule="auto"/>
        <w:ind w:left="0" w:right="48" w:firstLine="0"/>
        <w:rPr>
          <w:rFonts w:ascii="Calibri" w:hAnsi="Calibri" w:cs="Calibri"/>
        </w:rPr>
      </w:pPr>
    </w:p>
    <w:p w:rsidR="00E57031" w:rsidRPr="00163204" w:rsidRDefault="00E57031" w:rsidP="00A82DE8">
      <w:pPr>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B4097B" w:rsidRPr="00B4097B" w:rsidRDefault="00B4097B" w:rsidP="000351BF">
      <w:pPr>
        <w:pStyle w:val="Akapitzlist"/>
        <w:numPr>
          <w:ilvl w:val="1"/>
          <w:numId w:val="35"/>
        </w:numPr>
        <w:spacing w:after="67" w:line="271" w:lineRule="auto"/>
        <w:rPr>
          <w:rFonts w:ascii="Calibri" w:eastAsia="Calibri" w:hAnsi="Calibri" w:cs="Calibri"/>
        </w:rPr>
      </w:pPr>
      <w:r w:rsidRPr="00B4097B">
        <w:rPr>
          <w:rFonts w:ascii="Calibri" w:eastAsia="Calibri" w:hAnsi="Calibri" w:cs="Calibri"/>
          <w:b/>
        </w:rPr>
        <w:t>Informacje o środkach komunikacji elektronicznej, przy użyciu których zamawiający będzie komunikował się z wykonawcami:</w:t>
      </w:r>
      <w:r w:rsidRPr="00B4097B">
        <w:rPr>
          <w:rFonts w:ascii="Calibri" w:eastAsia="Calibri" w:hAnsi="Calibri" w:cs="Calibri"/>
          <w:b/>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46" w:line="269" w:lineRule="auto"/>
        <w:ind w:right="6" w:hanging="427"/>
        <w:rPr>
          <w:rFonts w:ascii="Calibri" w:eastAsia="Calibri" w:hAnsi="Calibri" w:cs="Calibri"/>
        </w:rPr>
      </w:pPr>
      <w:r w:rsidRPr="00B4097B">
        <w:rPr>
          <w:rFonts w:ascii="Calibri" w:eastAsia="Calibri" w:hAnsi="Calibri" w:cs="Calibri"/>
        </w:rPr>
        <w:t xml:space="preserve">Z zastrzeżeniem art. 61 ust. 2 ustawy, komunikacja między zamawiającym  </w:t>
      </w:r>
      <w:r w:rsidR="00CB5180">
        <w:rPr>
          <w:rFonts w:ascii="Calibri" w:eastAsia="Calibri" w:hAnsi="Calibri" w:cs="Calibri"/>
        </w:rPr>
        <w:br/>
      </w:r>
      <w:r w:rsidRPr="00B4097B">
        <w:rPr>
          <w:rFonts w:ascii="Calibri" w:eastAsia="Calibri" w:hAnsi="Calibri" w:cs="Calibri"/>
        </w:rPr>
        <w:t xml:space="preserve">a wykonawcami, w tym oferty oraz wszelkie oświadczenia, wnioski (w tym </w:t>
      </w:r>
      <w:r w:rsidR="00CB5180">
        <w:rPr>
          <w:rFonts w:ascii="Calibri" w:eastAsia="Calibri" w:hAnsi="Calibri" w:cs="Calibri"/>
        </w:rPr>
        <w:br/>
      </w:r>
      <w:r w:rsidRPr="00B4097B">
        <w:rPr>
          <w:rFonts w:ascii="Calibri" w:eastAsia="Calibri" w:hAnsi="Calibri" w:cs="Calibri"/>
        </w:rPr>
        <w:t xml:space="preserve">o wyjaśnienie treści SWZ), zawiadomienia i informacje przekazywane są przy użyciu Platformy </w:t>
      </w:r>
      <w:r w:rsidRPr="00B4097B">
        <w:rPr>
          <w:rFonts w:ascii="Calibri" w:eastAsia="Calibri" w:hAnsi="Calibri" w:cs="Calibri"/>
        </w:rPr>
        <w:tab/>
        <w:t xml:space="preserve">e-Zamówienia, </w:t>
      </w:r>
      <w:r w:rsidRPr="00B4097B">
        <w:rPr>
          <w:rFonts w:ascii="Calibri" w:eastAsia="Calibri" w:hAnsi="Calibri" w:cs="Calibri"/>
        </w:rPr>
        <w:tab/>
        <w:t xml:space="preserve">która </w:t>
      </w:r>
      <w:r w:rsidRPr="00B4097B">
        <w:rPr>
          <w:rFonts w:ascii="Calibri" w:eastAsia="Calibri" w:hAnsi="Calibri" w:cs="Calibri"/>
        </w:rPr>
        <w:tab/>
        <w:t xml:space="preserve">jest </w:t>
      </w:r>
      <w:r w:rsidRPr="00B4097B">
        <w:rPr>
          <w:rFonts w:ascii="Calibri" w:eastAsia="Calibri" w:hAnsi="Calibri" w:cs="Calibri"/>
        </w:rPr>
        <w:tab/>
        <w:t xml:space="preserve">dostępna </w:t>
      </w:r>
      <w:r w:rsidRPr="00B4097B">
        <w:rPr>
          <w:rFonts w:ascii="Calibri" w:eastAsia="Calibri" w:hAnsi="Calibri" w:cs="Calibri"/>
        </w:rPr>
        <w:tab/>
        <w:t xml:space="preserve">pod </w:t>
      </w:r>
      <w:r w:rsidRPr="00B4097B">
        <w:rPr>
          <w:rFonts w:ascii="Calibri" w:eastAsia="Calibri" w:hAnsi="Calibri" w:cs="Calibri"/>
        </w:rPr>
        <w:tab/>
        <w:t xml:space="preserve">adresem </w:t>
      </w:r>
      <w:hyperlink r:id="rId9">
        <w:r w:rsidRPr="00B4097B">
          <w:rPr>
            <w:rFonts w:ascii="Calibri" w:eastAsia="Calibri" w:hAnsi="Calibri" w:cs="Calibri"/>
          </w:rPr>
          <w:t>https://ezamowienia.gov.p</w:t>
        </w:r>
      </w:hyperlink>
      <w:hyperlink r:id="rId10">
        <w:r w:rsidRPr="00B4097B">
          <w:rPr>
            <w:rFonts w:ascii="Calibri" w:eastAsia="Calibri" w:hAnsi="Calibri" w:cs="Calibri"/>
          </w:rPr>
          <w:t>l</w:t>
        </w:r>
      </w:hyperlink>
      <w:hyperlink r:id="rId11">
        <w:r w:rsidRPr="00B4097B">
          <w:rPr>
            <w:rFonts w:ascii="Calibri" w:eastAsia="Calibri" w:hAnsi="Calibri" w:cs="Calibri"/>
          </w:rPr>
          <w:t>,</w:t>
        </w:r>
      </w:hyperlink>
      <w:hyperlink r:id="rId12">
        <w:r w:rsidRPr="00B4097B">
          <w:rPr>
            <w:rFonts w:ascii="Calibri" w:eastAsia="Calibri" w:hAnsi="Calibri" w:cs="Calibri"/>
          </w:rPr>
          <w:t xml:space="preserve"> </w:t>
        </w:r>
      </w:hyperlink>
    </w:p>
    <w:p w:rsidR="00B4097B" w:rsidRPr="00B4097B" w:rsidRDefault="00B4097B" w:rsidP="000351BF">
      <w:pPr>
        <w:numPr>
          <w:ilvl w:val="1"/>
          <w:numId w:val="32"/>
        </w:numPr>
        <w:spacing w:after="68" w:line="269" w:lineRule="auto"/>
        <w:ind w:right="6" w:hanging="427"/>
        <w:rPr>
          <w:rFonts w:ascii="Calibri" w:eastAsia="Calibri" w:hAnsi="Calibri" w:cs="Calibri"/>
        </w:rPr>
      </w:pPr>
      <w:r w:rsidRPr="00B4097B">
        <w:rPr>
          <w:rFonts w:ascii="Calibri" w:eastAsia="Calibri" w:hAnsi="Calibri" w:cs="Calibri"/>
        </w:rPr>
        <w:t xml:space="preserve">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 adres e-mail: </w:t>
      </w:r>
      <w:r w:rsidR="00CB5180">
        <w:rPr>
          <w:rFonts w:ascii="Calibri" w:eastAsia="Calibri" w:hAnsi="Calibri" w:cs="Calibri"/>
          <w:color w:val="0000FF"/>
          <w:u w:val="single" w:color="0000FF"/>
        </w:rPr>
        <w:t>info@muzeumrolnictwa</w:t>
      </w:r>
      <w:r w:rsidRPr="00B4097B">
        <w:rPr>
          <w:rFonts w:ascii="Calibri" w:eastAsia="Calibri" w:hAnsi="Calibri" w:cs="Calibri"/>
          <w:color w:val="0000FF"/>
          <w:u w:val="single" w:color="0000FF"/>
        </w:rPr>
        <w:t>.pl</w:t>
      </w:r>
      <w:r w:rsidRPr="00B4097B">
        <w:rPr>
          <w:rFonts w:ascii="Calibri" w:eastAsia="Calibri" w:hAnsi="Calibri" w:cs="Calibri"/>
        </w:rPr>
        <w:t xml:space="preserve"> </w:t>
      </w:r>
      <w:r w:rsidRPr="00B4097B">
        <w:rPr>
          <w:rFonts w:ascii="Calibri" w:eastAsia="Calibri" w:hAnsi="Calibri" w:cs="Calibri"/>
          <w:sz w:val="32"/>
        </w:rPr>
        <w:t xml:space="preserve">  </w:t>
      </w:r>
      <w:r w:rsidRPr="00B4097B">
        <w:rPr>
          <w:rFonts w:ascii="Calibri" w:eastAsia="Calibri" w:hAnsi="Calibri" w:cs="Calibri"/>
        </w:rPr>
        <w:t xml:space="preserve"> (nie dotyczy składania ofert).</w:t>
      </w:r>
      <w:r w:rsidRPr="00B4097B">
        <w:rPr>
          <w:rFonts w:ascii="Calibri" w:eastAsia="Calibri" w:hAnsi="Calibri" w:cs="Calibri"/>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71" w:line="269" w:lineRule="auto"/>
        <w:ind w:right="6" w:hanging="427"/>
        <w:rPr>
          <w:rFonts w:ascii="Calibri" w:eastAsia="Calibri" w:hAnsi="Calibri" w:cs="Calibri"/>
        </w:rPr>
      </w:pPr>
      <w:r w:rsidRPr="00B4097B">
        <w:rPr>
          <w:rFonts w:ascii="Calibri" w:eastAsia="Calibri" w:hAnsi="Calibri" w:cs="Calibri"/>
        </w:rPr>
        <w:t xml:space="preserve">Korzystanie z Platformy e-Zamówienia jest bezpłatne.  </w:t>
      </w:r>
    </w:p>
    <w:p w:rsidR="00B4097B" w:rsidRPr="001C2C87" w:rsidRDefault="00B4097B" w:rsidP="000351BF">
      <w:pPr>
        <w:pStyle w:val="Akapitzlist"/>
        <w:numPr>
          <w:ilvl w:val="1"/>
          <w:numId w:val="35"/>
        </w:numPr>
        <w:spacing w:after="71" w:line="271" w:lineRule="auto"/>
        <w:rPr>
          <w:rFonts w:ascii="Calibri" w:eastAsia="Calibri" w:hAnsi="Calibri" w:cs="Calibri"/>
        </w:rPr>
      </w:pPr>
      <w:r w:rsidRPr="001C2C87">
        <w:rPr>
          <w:rFonts w:ascii="Calibri" w:eastAsia="Calibri" w:hAnsi="Calibri" w:cs="Calibri"/>
          <w:b/>
        </w:rPr>
        <w:t xml:space="preserve">Wymagania techniczne i organizacyjne dotyczy korespondencji elektronicznej. </w:t>
      </w:r>
      <w:r w:rsidRPr="001C2C87">
        <w:rPr>
          <w:rFonts w:ascii="Calibri" w:eastAsia="Calibri" w:hAnsi="Calibri" w:cs="Calibri"/>
        </w:rPr>
        <w:t xml:space="preserve"> </w:t>
      </w:r>
    </w:p>
    <w:p w:rsidR="001C2C87" w:rsidRPr="001C2C87" w:rsidRDefault="001C2C87" w:rsidP="001C2C87">
      <w:pPr>
        <w:pStyle w:val="Akapitzlist"/>
        <w:spacing w:after="71" w:line="271" w:lineRule="auto"/>
        <w:ind w:left="601" w:firstLine="0"/>
        <w:rPr>
          <w:rFonts w:ascii="Calibri" w:eastAsia="Calibri" w:hAnsi="Calibri" w:cs="Calibri"/>
        </w:rPr>
      </w:pPr>
    </w:p>
    <w:p w:rsidR="001C2C87"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lastRenderedPageBreak/>
        <w:t xml:space="preserve">Ofertę i oświadczenia, o których mowa w art. 125 ust. 1 ustawy, składa się, pod rygorem nieważności w formie elektronicznej (tj. przy użyciu kwalifikowanego podpisu elektronicznego) lub w postaci elektronicznej opatrzonej podpisem zaufanym lub podpisem osobistym. </w:t>
      </w:r>
    </w:p>
    <w:p w:rsidR="00B4097B"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 </w:t>
      </w:r>
      <w:r w:rsidR="00B4097B" w:rsidRPr="001C2C87">
        <w:rPr>
          <w:rFonts w:ascii="Calibri" w:eastAsia="Calibri" w:hAnsi="Calibri" w:cs="Calibri"/>
        </w:rPr>
        <w:t xml:space="preserve">Wykonawca zamierzający wziąć udział w postępowaniu o udzielenie zamówienia publicznego musi posiadać konto podmiotu „Wykonawca” na Platformie eZamówienia. Szczegółowe informacje na temat zakładania kont oraz zasady i warunki korzystania z Platformy e-Zamówienia określa </w:t>
      </w:r>
      <w:r w:rsidR="00B4097B" w:rsidRPr="001C2C87">
        <w:rPr>
          <w:rFonts w:ascii="Calibri" w:eastAsia="Calibri" w:hAnsi="Calibri" w:cs="Calibri"/>
          <w:i/>
        </w:rPr>
        <w:t xml:space="preserve">Regulamin Platformy eZamówienia, </w:t>
      </w:r>
      <w:r w:rsidR="00B4097B" w:rsidRPr="001C2C87">
        <w:rPr>
          <w:rFonts w:ascii="Calibri" w:eastAsia="Calibri" w:hAnsi="Calibri" w:cs="Calibri"/>
        </w:rPr>
        <w:t xml:space="preserve">dostępny na stronie internetowej </w:t>
      </w:r>
      <w:hyperlink r:id="rId13">
        <w:r w:rsidR="00B4097B" w:rsidRPr="001C2C87">
          <w:rPr>
            <w:rFonts w:ascii="Calibri" w:eastAsia="Calibri" w:hAnsi="Calibri" w:cs="Calibri"/>
            <w:u w:val="single" w:color="000000"/>
          </w:rPr>
          <w:t>https://ezamowienia.gov.p</w:t>
        </w:r>
      </w:hyperlink>
      <w:hyperlink r:id="rId14">
        <w:r w:rsidR="00B4097B" w:rsidRPr="001C2C87">
          <w:rPr>
            <w:rFonts w:ascii="Calibri" w:eastAsia="Calibri" w:hAnsi="Calibri" w:cs="Calibri"/>
            <w:u w:val="single" w:color="000000"/>
          </w:rPr>
          <w:t>l</w:t>
        </w:r>
      </w:hyperlink>
      <w:hyperlink r:id="rId15">
        <w:r w:rsidR="00B4097B" w:rsidRPr="001C2C87">
          <w:rPr>
            <w:rFonts w:ascii="Calibri" w:eastAsia="Calibri" w:hAnsi="Calibri" w:cs="Calibri"/>
          </w:rPr>
          <w:t xml:space="preserve"> </w:t>
        </w:r>
      </w:hyperlink>
      <w:hyperlink r:id="rId16">
        <w:r w:rsidR="00B4097B" w:rsidRPr="001C2C87">
          <w:rPr>
            <w:rFonts w:ascii="Calibri" w:eastAsia="Calibri" w:hAnsi="Calibri" w:cs="Calibri"/>
          </w:rPr>
          <w:t>o</w:t>
        </w:r>
      </w:hyperlink>
      <w:r w:rsidR="00B4097B" w:rsidRPr="001C2C87">
        <w:rPr>
          <w:rFonts w:ascii="Calibri" w:eastAsia="Calibri" w:hAnsi="Calibri" w:cs="Calibri"/>
        </w:rPr>
        <w:t xml:space="preserve">raz informacja zamieszczona w zakładce „Centrum Pomocy”.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Przeglądanie i pobieranie publicznej treści dokumentacji postępowania nie wymaga posiadania konta na Platformie e-Zamówienia ani logowania.   </w:t>
      </w:r>
    </w:p>
    <w:p w:rsidR="007B53EB" w:rsidRPr="00574DDD" w:rsidRDefault="00B4097B" w:rsidP="00574DDD">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Sposób sporządzania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t>
      </w:r>
      <w:r w:rsidRPr="001C2C87">
        <w:rPr>
          <w:rFonts w:ascii="Calibri" w:eastAsia="Calibri" w:hAnsi="Calibri" w:cs="Calibri"/>
          <w:i/>
        </w:rPr>
        <w:t xml:space="preserve">w sprawie sposobu sporządzania i przekazywania informacji oraz wymagań technicznych dla dokumentów elektronicznych oraz środków komunikacji elektronicznej w postępowaniu o udzielenie zamówienia publicznego lub konkursie </w:t>
      </w:r>
      <w:r w:rsidRPr="001C2C87">
        <w:rPr>
          <w:rFonts w:ascii="Calibri" w:eastAsia="Calibri" w:hAnsi="Calibri" w:cs="Calibri"/>
        </w:rPr>
        <w:t xml:space="preserve">(zw. dalej „Rozporządzeniem w sprawie wymagań dla dokumentów elektronicznych”).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Dokumenty elektroniczne, o których mowa w  § 2 ust. 1 Rozporządzenia w sprawie wymagań dla dokumentów elektronicznych, sporządza się w postaci elektronicznej, w formatach danych określonych w przepisach rozporządzenia Rady Ministrów z 12 kwietnia 2012 r. </w:t>
      </w:r>
      <w:r w:rsidRPr="001C2C87">
        <w:rPr>
          <w:rFonts w:ascii="Calibri" w:eastAsia="Calibri" w:hAnsi="Calibri" w:cs="Calibri"/>
          <w:i/>
        </w:rPr>
        <w:t>w sprawie Krajowych Ram Interoperacyjności, minimalnych wymagań dla rejestrów publicznych i wymiany informacji w postaci elektronicznej oraz minimalnych wymagań dla systemów teleinformatycznych (</w:t>
      </w:r>
      <w:r w:rsidRPr="001C2C87">
        <w:rPr>
          <w:rFonts w:ascii="Calibri" w:eastAsia="Calibri" w:hAnsi="Calibri" w:cs="Calibri"/>
        </w:rPr>
        <w:t>zw. dalej „Rozporządzeniem w sprawie Krajowych Ram Interoperacyjności”)</w:t>
      </w:r>
      <w:r w:rsidRPr="001C2C87">
        <w:rPr>
          <w:rFonts w:ascii="Calibri" w:eastAsia="Calibri" w:hAnsi="Calibri" w:cs="Calibri"/>
          <w:i/>
        </w:rPr>
        <w:t>,</w:t>
      </w:r>
      <w:r w:rsidRPr="001C2C87">
        <w:rPr>
          <w:rFonts w:ascii="Calibri" w:eastAsia="Calibri" w:hAnsi="Calibri" w:cs="Calibri"/>
        </w:rPr>
        <w:t xml:space="preserve"> z uwzględnieniem rodzaju przekazywanych danych  i przekazuje się jako załączniki. W przypadku formatów, </w:t>
      </w:r>
      <w:r w:rsidR="001C2C87">
        <w:rPr>
          <w:rFonts w:ascii="Calibri" w:eastAsia="Calibri" w:hAnsi="Calibri" w:cs="Calibri"/>
        </w:rPr>
        <w:br/>
      </w:r>
      <w:r w:rsidRPr="001C2C87">
        <w:rPr>
          <w:rFonts w:ascii="Calibri" w:eastAsia="Calibri" w:hAnsi="Calibri" w:cs="Calibri"/>
        </w:rPr>
        <w:t xml:space="preserve">o których mowa w art. 66 ust. 1 ustawy, ww. regulacje nie będą miały bezpośredniego zastosowania.   </w:t>
      </w:r>
    </w:p>
    <w:p w:rsidR="00B4097B" w:rsidRPr="001C2C87"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Informacje, oświadczenia lub dokumenty, inne niż wymienione w  § 2 ust. 1 Rozporządzenia w sprawie wymagań dla dokumentów elektronicznych, przekazywane w postępowaniu sporządza się w postaci elektronicznej:  </w:t>
      </w:r>
    </w:p>
    <w:p w:rsidR="00B4097B" w:rsidRPr="00B4097B" w:rsidRDefault="00B4097B" w:rsidP="000351BF">
      <w:pPr>
        <w:numPr>
          <w:ilvl w:val="1"/>
          <w:numId w:val="33"/>
        </w:numPr>
        <w:tabs>
          <w:tab w:val="left" w:pos="1701"/>
        </w:tabs>
        <w:spacing w:after="10" w:line="269" w:lineRule="auto"/>
        <w:ind w:left="1134" w:right="6" w:hanging="283"/>
        <w:rPr>
          <w:rFonts w:ascii="Calibri" w:eastAsia="Calibri" w:hAnsi="Calibri" w:cs="Calibri"/>
        </w:rPr>
      </w:pPr>
      <w:r w:rsidRPr="00B4097B">
        <w:rPr>
          <w:rFonts w:ascii="Calibri" w:eastAsia="Calibri" w:hAnsi="Calibri" w:cs="Calibri"/>
        </w:rPr>
        <w:t xml:space="preserve">w formatach danych określonych w przepisach Rozporządzenia w sprawie Krajowych Ram Interoperacyjności (i przekazuje się jako załącznik), lub   </w:t>
      </w:r>
    </w:p>
    <w:p w:rsidR="00B4097B" w:rsidRPr="00B4097B" w:rsidRDefault="00B4097B" w:rsidP="000351BF">
      <w:pPr>
        <w:numPr>
          <w:ilvl w:val="1"/>
          <w:numId w:val="33"/>
        </w:numPr>
        <w:spacing w:after="46" w:line="269" w:lineRule="auto"/>
        <w:ind w:left="1134" w:right="6" w:hanging="283"/>
        <w:rPr>
          <w:rFonts w:ascii="Calibri" w:eastAsia="Calibri" w:hAnsi="Calibri" w:cs="Calibri"/>
        </w:rPr>
      </w:pPr>
      <w:r w:rsidRPr="00B4097B">
        <w:rPr>
          <w:rFonts w:ascii="Calibri" w:eastAsia="Calibri" w:hAnsi="Calibri" w:cs="Calibri"/>
        </w:rPr>
        <w:t xml:space="preserve">jako tekst wpisany bezpośrednio do wiadomości przekazywanej przy użyciu środków komunikacji elektronicznej (np. w treści „Formularza do komunikacji”).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lastRenderedPageBreak/>
        <w:t xml:space="preserve">Komunikacja w postępowaniu, </w:t>
      </w:r>
      <w:r w:rsidRPr="00B4097B">
        <w:rPr>
          <w:rFonts w:ascii="Calibri" w:eastAsia="Calibri" w:hAnsi="Calibri" w:cs="Calibri"/>
          <w:u w:val="single" w:color="000000"/>
        </w:rPr>
        <w:t>z wyłączeniem składania ofert,</w:t>
      </w:r>
      <w:r w:rsidRPr="00B4097B">
        <w:rPr>
          <w:rFonts w:ascii="Calibri" w:eastAsia="Calibri" w:hAnsi="Calibri" w:cs="Calibri"/>
        </w:rPr>
        <w:t xml:space="preserve">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  </w:t>
      </w:r>
    </w:p>
    <w:p w:rsidR="00B4097B" w:rsidRPr="00B4097B" w:rsidRDefault="00B4097B" w:rsidP="002061A7">
      <w:pPr>
        <w:spacing w:after="69" w:line="269" w:lineRule="auto"/>
        <w:ind w:left="851" w:right="6" w:firstLine="0"/>
        <w:rPr>
          <w:rFonts w:ascii="Calibri" w:eastAsia="Calibri" w:hAnsi="Calibri" w:cs="Calibri"/>
        </w:rPr>
      </w:pPr>
      <w:r w:rsidRPr="00B4097B">
        <w:rPr>
          <w:rFonts w:ascii="Calibri" w:eastAsia="Calibri" w:hAnsi="Calibri" w:cs="Calibri"/>
        </w:rPr>
        <w:t xml:space="preserve">W przypadku załączników, które są zgodnie z ustawą lub Rozporządzeniem w sprawie wymagań dla dokumentów elektronicznych opatrzone kwalifikowanym podpisem elektronicznym, podpisem zaufanym lub podpisem osobistym, mogą być opatrzone </w:t>
      </w:r>
      <w:r w:rsidRPr="00B4097B">
        <w:rPr>
          <w:rFonts w:ascii="Calibri" w:eastAsia="Calibri" w:hAnsi="Calibri" w:cs="Calibri"/>
          <w:u w:val="single" w:color="000000"/>
        </w:rPr>
        <w:t>podpisem typu zewnętrznego</w:t>
      </w:r>
      <w:r w:rsidRPr="00B4097B">
        <w:rPr>
          <w:rFonts w:ascii="Calibri" w:eastAsia="Calibri" w:hAnsi="Calibri" w:cs="Calibri"/>
        </w:rPr>
        <w:t xml:space="preserve"> lub </w:t>
      </w:r>
      <w:r w:rsidRPr="00B4097B">
        <w:rPr>
          <w:rFonts w:ascii="Calibri" w:eastAsia="Calibri" w:hAnsi="Calibri" w:cs="Calibri"/>
          <w:u w:val="single" w:color="000000"/>
        </w:rPr>
        <w:t>wewnętrznego.</w:t>
      </w:r>
      <w:r w:rsidRPr="00B4097B">
        <w:rPr>
          <w:rFonts w:ascii="Calibri" w:eastAsia="Calibri" w:hAnsi="Calibri" w:cs="Calibri"/>
        </w:rPr>
        <w:t xml:space="preserve"> W zależności od rodzaju podpisu i jego typu (zewnętrzny, wewnętrzny) dodaje się uprzednio podpisane dokumenty wraz z wygenerowanym plikiem podpisu (typ zewnętrzny) lub dokument z wszytym podpisem (typ wewnętrzny).  </w:t>
      </w:r>
    </w:p>
    <w:p w:rsidR="007B53EB" w:rsidRPr="00574DDD" w:rsidRDefault="00B4097B" w:rsidP="00574DDD">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Możliwość korzystania z „Formularzy do komunikacji” w pełnym zakresie wymaga posiadania konta „Wykonawcy” oraz zalogowania się na Platformie  e-Zamówienia. Do korzystania z „Formularzy do komunikacji” służących do zadawania pytań dotyczących treści dokumentów zamówienia wystarczające jest posiadanie tzw. konta uproszczonego na Platformie e-Zamówienia.   </w:t>
      </w:r>
    </w:p>
    <w:p w:rsidR="00B4097B" w:rsidRPr="00B4097B" w:rsidRDefault="00B4097B" w:rsidP="000351BF">
      <w:pPr>
        <w:numPr>
          <w:ilvl w:val="0"/>
          <w:numId w:val="34"/>
        </w:numPr>
        <w:spacing w:after="7" w:line="269" w:lineRule="auto"/>
        <w:ind w:right="6" w:hanging="427"/>
        <w:rPr>
          <w:rFonts w:ascii="Calibri" w:eastAsia="Calibri" w:hAnsi="Calibri" w:cs="Calibri"/>
        </w:rPr>
      </w:pPr>
      <w:r w:rsidRPr="00B4097B">
        <w:rPr>
          <w:rFonts w:ascii="Calibri" w:eastAsia="Calibri" w:hAnsi="Calibri" w:cs="Calibri"/>
        </w:rPr>
        <w:t xml:space="preserve">Wszystkie wysłane i odebrane w postępowaniu przez wykonawcę wiadomości widoczne są po zalogowaniu w podglądzie postępowania, w zakładce „Komunikacja”.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Maksymalny rozmiar plików przesyłanych za pośrednictwem „Formularzy do komunikacji” wynosi 150 MB (wielkość ta dotyczy plików przesyłanych jako załączniki do jednego formularza).  </w:t>
      </w:r>
    </w:p>
    <w:p w:rsidR="00B4097B" w:rsidRPr="00B4097B" w:rsidRDefault="00B4097B" w:rsidP="000351BF">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Minimalne wymagania techniczne sprzętu używanego w celu korzystania  z Platformy e-Zamówienia oraz informacje dotyczące specyfikacji połączenia określa </w:t>
      </w:r>
      <w:r w:rsidRPr="00B4097B">
        <w:rPr>
          <w:rFonts w:ascii="Calibri" w:eastAsia="Calibri" w:hAnsi="Calibri" w:cs="Calibri"/>
          <w:i/>
        </w:rPr>
        <w:t>Regulamin Platformy e-Zamówienia.</w:t>
      </w:r>
      <w:r w:rsidRPr="00B4097B">
        <w:rPr>
          <w:rFonts w:ascii="Calibri" w:eastAsia="Calibri" w:hAnsi="Calibri" w:cs="Calibri"/>
        </w:rPr>
        <w:t xml:space="preserve">   </w:t>
      </w:r>
    </w:p>
    <w:p w:rsidR="00B4097B" w:rsidRPr="00B4097B" w:rsidRDefault="00B4097B" w:rsidP="000351BF">
      <w:pPr>
        <w:numPr>
          <w:ilvl w:val="0"/>
          <w:numId w:val="34"/>
        </w:numPr>
        <w:spacing w:after="92" w:line="269" w:lineRule="auto"/>
        <w:ind w:right="6" w:hanging="427"/>
        <w:rPr>
          <w:rFonts w:ascii="Calibri" w:eastAsia="Calibri" w:hAnsi="Calibri" w:cs="Calibri"/>
        </w:rPr>
      </w:pPr>
      <w:r w:rsidRPr="00B4097B">
        <w:rPr>
          <w:rFonts w:ascii="Calibri" w:eastAsia="Calibri" w:hAnsi="Calibri" w:cs="Calibri"/>
        </w:rPr>
        <w:t>W przypadku problemów technicznych i awarii związanych z funkcjonowaniem Platformy e-Zamówienia użytkownicy mogą skorzystać ze wsparcia technicznego dostępnego pod numerem telefonu 22 458 77 99</w:t>
      </w:r>
      <w:r w:rsidRPr="00B4097B">
        <w:rPr>
          <w:rFonts w:ascii="Calibri" w:eastAsia="Calibri" w:hAnsi="Calibri" w:cs="Calibri"/>
          <w:b/>
        </w:rPr>
        <w:t xml:space="preserve"> </w:t>
      </w:r>
      <w:r w:rsidRPr="00B4097B">
        <w:rPr>
          <w:rFonts w:ascii="Calibri" w:eastAsia="Calibri" w:hAnsi="Calibri" w:cs="Calibri"/>
        </w:rPr>
        <w:t xml:space="preserve">lub drogą elektroniczną poprzez formularz udostępniony na stronie internetowej </w:t>
      </w:r>
      <w:hyperlink r:id="rId17">
        <w:r w:rsidRPr="00B4097B">
          <w:rPr>
            <w:rFonts w:ascii="Calibri" w:eastAsia="Calibri" w:hAnsi="Calibri" w:cs="Calibri"/>
            <w:u w:val="single" w:color="000000"/>
          </w:rPr>
          <w:t>https://ezamowienia.gov.p</w:t>
        </w:r>
      </w:hyperlink>
      <w:hyperlink r:id="rId18">
        <w:r w:rsidRPr="00B4097B">
          <w:rPr>
            <w:rFonts w:ascii="Calibri" w:eastAsia="Calibri" w:hAnsi="Calibri" w:cs="Calibri"/>
            <w:u w:val="single" w:color="000000"/>
          </w:rPr>
          <w:t>l</w:t>
        </w:r>
      </w:hyperlink>
      <w:hyperlink r:id="rId19">
        <w:r w:rsidRPr="00B4097B">
          <w:rPr>
            <w:rFonts w:ascii="Calibri" w:eastAsia="Calibri" w:hAnsi="Calibri" w:cs="Calibri"/>
          </w:rPr>
          <w:t xml:space="preserve"> </w:t>
        </w:r>
      </w:hyperlink>
      <w:hyperlink r:id="rId20">
        <w:r w:rsidRPr="00B4097B">
          <w:rPr>
            <w:rFonts w:ascii="Calibri" w:eastAsia="Calibri" w:hAnsi="Calibri" w:cs="Calibri"/>
          </w:rPr>
          <w:t>w</w:t>
        </w:r>
      </w:hyperlink>
      <w:r w:rsidRPr="00B4097B">
        <w:rPr>
          <w:rFonts w:ascii="Calibri" w:eastAsia="Calibri" w:hAnsi="Calibri" w:cs="Calibri"/>
        </w:rPr>
        <w:t xml:space="preserve"> zakładce „Zgłoś problem”.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Zasady określone w niniejszym rozdziale nie dotyczą dokumentów składanych  przez wykonawców po wyborze oferty, w celu zawarcia umowy.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82DE8">
      <w:pPr>
        <w:numPr>
          <w:ilvl w:val="0"/>
          <w:numId w:val="4"/>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651358" w:rsidP="00C80FBC">
      <w:pPr>
        <w:spacing w:after="133" w:line="271" w:lineRule="auto"/>
        <w:ind w:left="851" w:right="48" w:firstLine="0"/>
        <w:rPr>
          <w:rFonts w:ascii="Calibri" w:hAnsi="Calibri" w:cs="Calibri"/>
        </w:rPr>
      </w:pPr>
      <w:r>
        <w:rPr>
          <w:rFonts w:ascii="Calibri" w:hAnsi="Calibri" w:cs="Calibri"/>
        </w:rPr>
        <w:t>Sławomir Uszyński</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21" w:history="1">
        <w:r w:rsidRPr="00216644">
          <w:rPr>
            <w:rStyle w:val="Hipercze"/>
            <w:rFonts w:ascii="Calibri" w:hAnsi="Calibri" w:cs="Calibri"/>
          </w:rPr>
          <w:t>info@muzeumrolnictwa.pl</w:t>
        </w:r>
      </w:hyperlink>
      <w:r w:rsidRPr="00216644">
        <w:rPr>
          <w:rFonts w:ascii="Calibri" w:hAnsi="Calibri" w:cs="Calibri"/>
        </w:rPr>
        <w:t xml:space="preserve"> </w:t>
      </w:r>
    </w:p>
    <w:p w:rsidR="00865F03" w:rsidRDefault="00865F03" w:rsidP="00C80FBC">
      <w:pPr>
        <w:spacing w:after="133" w:line="271" w:lineRule="auto"/>
        <w:ind w:left="851" w:right="48" w:firstLine="0"/>
        <w:rPr>
          <w:rFonts w:ascii="Calibri" w:hAnsi="Calibri" w:cs="Calibri"/>
        </w:rPr>
      </w:pPr>
    </w:p>
    <w:p w:rsidR="00574DDD" w:rsidRDefault="00574DDD" w:rsidP="00C80FBC">
      <w:pPr>
        <w:spacing w:after="133" w:line="271" w:lineRule="auto"/>
        <w:ind w:left="851" w:right="48" w:firstLine="0"/>
        <w:rPr>
          <w:rFonts w:ascii="Calibri" w:hAnsi="Calibri" w:cs="Calibri"/>
        </w:rPr>
      </w:pPr>
    </w:p>
    <w:p w:rsidR="00574DDD" w:rsidRPr="00216644" w:rsidRDefault="00574DDD" w:rsidP="00C80FBC">
      <w:pPr>
        <w:spacing w:after="133" w:line="271" w:lineRule="auto"/>
        <w:ind w:left="851" w:right="48" w:firstLine="0"/>
        <w:rPr>
          <w:rFonts w:ascii="Calibri" w:hAnsi="Calibri" w:cs="Calibri"/>
        </w:rPr>
      </w:pPr>
    </w:p>
    <w:p w:rsidR="00865F03" w:rsidRPr="00123FF7" w:rsidRDefault="00D47EB3" w:rsidP="00A82DE8">
      <w:pPr>
        <w:numPr>
          <w:ilvl w:val="0"/>
          <w:numId w:val="4"/>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165AE7"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Ofertę należy złożyć na Platformie e-Z</w:t>
      </w:r>
      <w:r w:rsidR="00CE75C3">
        <w:rPr>
          <w:rFonts w:ascii="Calibri" w:eastAsia="Calibri" w:hAnsi="Calibri" w:cs="Calibri"/>
          <w:b/>
        </w:rPr>
        <w:t>amówienia w terminie do dnia  09.10</w:t>
      </w:r>
      <w:r w:rsidRPr="00165AE7">
        <w:rPr>
          <w:rFonts w:ascii="Calibri" w:eastAsia="Calibri" w:hAnsi="Calibri" w:cs="Calibri"/>
          <w:b/>
        </w:rPr>
        <w:t>.2023 r., do godz. 10:00.</w:t>
      </w:r>
    </w:p>
    <w:p w:rsidR="00D47EB3" w:rsidRDefault="00D47EB3" w:rsidP="000351BF">
      <w:pPr>
        <w:pStyle w:val="Akapitzlist"/>
        <w:numPr>
          <w:ilvl w:val="1"/>
          <w:numId w:val="39"/>
        </w:numPr>
        <w:spacing w:after="44" w:line="269" w:lineRule="auto"/>
        <w:ind w:left="567" w:right="6" w:hanging="567"/>
        <w:rPr>
          <w:rFonts w:ascii="Calibri" w:eastAsia="Calibri" w:hAnsi="Calibri" w:cs="Calibri"/>
        </w:rPr>
      </w:pPr>
      <w:r w:rsidRPr="00165AE7">
        <w:rPr>
          <w:rFonts w:ascii="Calibri" w:eastAsia="Calibri" w:hAnsi="Calibri" w:cs="Calibri"/>
          <w:b/>
        </w:rPr>
        <w:t xml:space="preserve"> </w:t>
      </w:r>
      <w:r w:rsidRPr="00165AE7">
        <w:rPr>
          <w:rFonts w:ascii="Calibri" w:eastAsia="Calibri" w:hAnsi="Calibri" w:cs="Calibri"/>
        </w:rPr>
        <w:t xml:space="preserve">Otwarcie ofert odbędzie się </w:t>
      </w:r>
      <w:r w:rsidR="00CE75C3">
        <w:rPr>
          <w:rFonts w:ascii="Calibri" w:eastAsia="Calibri" w:hAnsi="Calibri" w:cs="Calibri"/>
          <w:b/>
        </w:rPr>
        <w:t>w dniu 09.10</w:t>
      </w:r>
      <w:r w:rsidRPr="00165AE7">
        <w:rPr>
          <w:rFonts w:ascii="Calibri" w:eastAsia="Calibri" w:hAnsi="Calibri" w:cs="Calibri"/>
          <w:b/>
        </w:rPr>
        <w:t>.2023 r., o godz. 10:30.</w:t>
      </w:r>
      <w:r w:rsidRPr="00165AE7">
        <w:rPr>
          <w:rFonts w:ascii="Calibri" w:eastAsia="Calibri" w:hAnsi="Calibri" w:cs="Calibri"/>
        </w:rPr>
        <w:t xml:space="preserve">  </w:t>
      </w:r>
    </w:p>
    <w:p w:rsidR="00D47EB3"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pozostaje związany ofertą do dnia </w:t>
      </w:r>
      <w:r w:rsidR="00CE75C3">
        <w:rPr>
          <w:rFonts w:ascii="Calibri" w:eastAsia="Calibri" w:hAnsi="Calibri" w:cs="Calibri"/>
          <w:b/>
          <w:highlight w:val="lightGray"/>
          <w:shd w:val="clear" w:color="auto" w:fill="FFFF00"/>
        </w:rPr>
        <w:t>07.11</w:t>
      </w:r>
      <w:r w:rsidRPr="002E4499">
        <w:rPr>
          <w:rFonts w:ascii="Calibri" w:eastAsia="Calibri" w:hAnsi="Calibri" w:cs="Calibri"/>
          <w:b/>
          <w:highlight w:val="lightGray"/>
          <w:shd w:val="clear" w:color="auto" w:fill="FFFF00"/>
        </w:rPr>
        <w:t>.2023</w:t>
      </w:r>
      <w:r w:rsidRPr="00165AE7">
        <w:rPr>
          <w:rFonts w:ascii="Calibri" w:eastAsia="Calibri" w:hAnsi="Calibri" w:cs="Calibri"/>
          <w:b/>
        </w:rPr>
        <w:t xml:space="preserve"> r.</w:t>
      </w:r>
      <w:r w:rsidRPr="00165AE7">
        <w:rPr>
          <w:rFonts w:ascii="Calibri" w:eastAsia="Calibri" w:hAnsi="Calibri" w:cs="Calibri"/>
        </w:rPr>
        <w:t xml:space="preserve"> Bieg terminu związania ofertą rozpoczyna się wraz z upływem terminu składania ofert.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Zamawiający </w:t>
      </w:r>
      <w:r w:rsidRPr="00165AE7">
        <w:rPr>
          <w:rFonts w:ascii="Calibri" w:eastAsia="Calibri" w:hAnsi="Calibri" w:cs="Calibri"/>
          <w:b/>
          <w:u w:val="single" w:color="000000"/>
        </w:rPr>
        <w:t>nie posługuje</w:t>
      </w:r>
      <w:r w:rsidRPr="00165AE7">
        <w:rPr>
          <w:rFonts w:ascii="Calibri" w:eastAsia="Calibri" w:hAnsi="Calibri" w:cs="Calibri"/>
          <w:b/>
        </w:rPr>
        <w:t xml:space="preserve"> się interaktywnym formularzem oferty przewidzianym przez Platformę e-Zamówienia.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Ofertę należy złożyć na formularzu oferty stanowiącym załącznik nr 1 do SWZ. </w:t>
      </w:r>
    </w:p>
    <w:p w:rsidR="007B53EB" w:rsidRPr="006F3F39" w:rsidRDefault="00D47EB3" w:rsidP="006F3F39">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65AE7">
        <w:rPr>
          <w:rFonts w:ascii="Calibri" w:eastAsia="Calibri" w:hAnsi="Calibri" w:cs="Calibri"/>
        </w:rPr>
        <w:t>drag&amp;drop</w:t>
      </w:r>
      <w:proofErr w:type="spellEnd"/>
      <w:r w:rsidRPr="00165AE7">
        <w:rPr>
          <w:rFonts w:ascii="Calibri" w:eastAsia="Calibri" w:hAnsi="Calibri" w:cs="Calibri"/>
        </w:rPr>
        <w:t xml:space="preserve">  („przeciągnij” i „upuść”) służące do dodawania plików.  W polu „Wypełniony formularz oferty” wykonawca dodaje wypełniony</w:t>
      </w:r>
      <w:r w:rsidR="00BD03A3">
        <w:rPr>
          <w:rFonts w:ascii="Calibri" w:eastAsia="Calibri" w:hAnsi="Calibri" w:cs="Calibri"/>
        </w:rPr>
        <w:t xml:space="preserve"> załącznik nr 1 do SWZ. W polu </w:t>
      </w:r>
      <w:r w:rsidRPr="00165AE7">
        <w:rPr>
          <w:rFonts w:ascii="Calibri" w:eastAsia="Calibri" w:hAnsi="Calibri" w:cs="Calibri"/>
        </w:rPr>
        <w:t xml:space="preserve">„Załączniki i inne dokumenty przedstawiane w ofercie przez Wykonawcę” wykonawca dodaje dokumenty składane wraz z ofertą.   </w:t>
      </w:r>
    </w:p>
    <w:p w:rsidR="00D47EB3" w:rsidRPr="00D47EB3" w:rsidRDefault="00D47EB3" w:rsidP="009B49C4">
      <w:pPr>
        <w:spacing w:after="5" w:line="269" w:lineRule="auto"/>
        <w:ind w:left="567" w:firstLine="0"/>
        <w:rPr>
          <w:rFonts w:ascii="Calibri" w:eastAsia="Calibri" w:hAnsi="Calibri" w:cs="Calibri"/>
        </w:rPr>
      </w:pPr>
      <w:r w:rsidRPr="00D47EB3">
        <w:rPr>
          <w:rFonts w:ascii="Calibri" w:eastAsia="Calibri" w:hAnsi="Calibri" w:cs="Calibri"/>
          <w:b/>
        </w:rPr>
        <w:t xml:space="preserve">WAŻNE! Do złożenia oferty niezbędne jest posiadanie przez użytkownika Wykonawcy uprawnienia „Składanie ofert/wniosków/prac konkursowych”.  </w:t>
      </w:r>
    </w:p>
    <w:p w:rsidR="00D47EB3" w:rsidRDefault="00D47EB3" w:rsidP="009B49C4">
      <w:pPr>
        <w:spacing w:after="44" w:line="269" w:lineRule="auto"/>
        <w:ind w:left="567" w:firstLine="0"/>
        <w:rPr>
          <w:rFonts w:ascii="Calibri" w:eastAsia="Calibri" w:hAnsi="Calibri" w:cs="Calibri"/>
          <w:b/>
        </w:rPr>
      </w:pPr>
      <w:r w:rsidRPr="00D47EB3">
        <w:rPr>
          <w:rFonts w:ascii="Calibri" w:eastAsia="Calibri" w:hAnsi="Calibri" w:cs="Calibri"/>
          <w:b/>
        </w:rPr>
        <w:t xml:space="preserve">UWAGA – Jeśli Wykonawca do podpisania formularza oferty wykorzystuje podpis zewnętrzny, wykonawca dodaje plik podpisu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b/>
        </w:rPr>
        <w:t>Oferta oraz pozostałe dokumenty</w:t>
      </w:r>
      <w:r w:rsidRPr="00165AE7">
        <w:rPr>
          <w:rFonts w:ascii="Calibri" w:eastAsia="Calibri" w:hAnsi="Calibri" w:cs="Calibri"/>
        </w:rPr>
        <w:t xml:space="preserve"> wchodzące w skład oferty lub składane wraz z ofertą, które są zgodnie z ustawą lub rozporządzeniem Prezesa Rady Ministrów  w sprawie wymagań dla dokumentów elektronicznych opatrzone kwalifikowanym podpisem elektronicznym, podpisem zaufanym lub podpisem osobistym, mogą być opatrzone </w:t>
      </w:r>
      <w:r w:rsidRPr="00165AE7">
        <w:rPr>
          <w:rFonts w:ascii="Calibri" w:eastAsia="Calibri" w:hAnsi="Calibri" w:cs="Calibri"/>
          <w:u w:val="single" w:color="000000"/>
        </w:rPr>
        <w:t>podpisem typu zewnętrznego</w:t>
      </w:r>
      <w:r w:rsidRPr="00165AE7">
        <w:rPr>
          <w:rFonts w:ascii="Calibri" w:eastAsia="Calibri" w:hAnsi="Calibri" w:cs="Calibri"/>
        </w:rPr>
        <w:t xml:space="preserve"> lub </w:t>
      </w:r>
      <w:r w:rsidRPr="00165AE7">
        <w:rPr>
          <w:rFonts w:ascii="Calibri" w:eastAsia="Calibri" w:hAnsi="Calibri" w:cs="Calibri"/>
          <w:u w:val="single" w:color="000000"/>
        </w:rPr>
        <w:t>wewnętrznego.</w:t>
      </w:r>
      <w:r w:rsidRPr="00165AE7">
        <w:rPr>
          <w:rFonts w:ascii="Calibri" w:eastAsia="Calibri" w:hAnsi="Calibri" w:cs="Calibri"/>
        </w:rPr>
        <w:t xml:space="preserve">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 przypadku przekazywania dokumentu elektronicznego w formacie poddającym dane kompresji, opatrzenie pliku zawierającego skompresowane dokumenty kwalifikowanym podpisem elektronicznym, podpisem zaufanym lub podpisem osobistym, jest </w:t>
      </w:r>
      <w:r w:rsidRPr="00070465">
        <w:rPr>
          <w:rFonts w:ascii="Calibri" w:eastAsia="Calibri" w:hAnsi="Calibri" w:cs="Calibri"/>
        </w:rPr>
        <w:lastRenderedPageBreak/>
        <w:t xml:space="preserve">równoznaczne z opatrzeniem wszystkich dokumentów zawartych  w tym pliku odpowiednio kwalifikowanym podpisem elektronicznym, podpisem zaufanym lub podpisem osobistym.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Oferta może być złożona tylko do upływu terminu składania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Wykonawca może przed upływem terminu składania ofert wycofać ofertę. Wykonawca wycofuje ofertę w zakładce „Oferty/wnioski” używając przycisku „Wycofaj ofertę”.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Maksymalny łączny rozmiar plików stanowiących ofertę lub składanych wraz  z ofertą to 250 MB.  </w:t>
      </w:r>
    </w:p>
    <w:p w:rsidR="00070465"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Ponieważ otwarcie ofert nastąpi przy użyciu systemu teleinformatycznego,  w przypadku awarii tego systemu, która spowoduje brak możliwości otwarcia ofert w terminie określonym przez zamawiającego, otwarcie ofert nastąpi niezwłocznie po usunięciu awarii.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 W sytuacji, o której mowa w pkt </w:t>
      </w:r>
      <w:r w:rsidR="00070465" w:rsidRPr="00070465">
        <w:rPr>
          <w:rFonts w:ascii="Calibri" w:eastAsia="Calibri" w:hAnsi="Calibri" w:cs="Calibri"/>
        </w:rPr>
        <w:t>15.</w:t>
      </w:r>
      <w:r w:rsidRPr="00070465">
        <w:rPr>
          <w:rFonts w:ascii="Calibri" w:eastAsia="Calibri" w:hAnsi="Calibri" w:cs="Calibri"/>
        </w:rPr>
        <w:t xml:space="preserve">13 zamawiający zamieści na Platformie  e-Zamówienia informację o zmianie terminu otwarcia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najpóźniej przed otwarciem ofert, udostępni na Platformie  e-Zamówienia informację o kwocie, jaką zamierza przeznaczyć na sfinansowanie zamówienia.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niezwłocznie po otwarciu ofert, udostępni na Platformie  e-Zamówienia informacje o których mowa w art. 222 ustawy. </w:t>
      </w:r>
    </w:p>
    <w:p w:rsidR="00D47EB3" w:rsidRPr="00070465"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Wymagania podstawowe:  </w:t>
      </w:r>
    </w:p>
    <w:p w:rsidR="007B53EB" w:rsidRPr="006205E1" w:rsidRDefault="00D47EB3" w:rsidP="006205E1">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Wykonawca ma prawo złożyć tylko jedną ofertę.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musi być sporządzona w języku polskim, pismem czytelnym. Dokumenty sporządzone w języku obcym muszą być składane wraz z tłumaczeniem na język polski,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ofertę należy przygotować według wymagań określonych w SWZ, treść złożonej oferty musi</w:t>
      </w:r>
      <w:r w:rsidR="00070465">
        <w:rPr>
          <w:rFonts w:ascii="Calibri" w:eastAsia="Calibri" w:hAnsi="Calibri" w:cs="Calibri"/>
        </w:rPr>
        <w:t xml:space="preserve"> </w:t>
      </w:r>
      <w:r w:rsidRPr="00D47EB3">
        <w:rPr>
          <w:rFonts w:ascii="Calibri" w:eastAsia="Calibri" w:hAnsi="Calibri" w:cs="Calibri"/>
        </w:rPr>
        <w:t xml:space="preserve">odpowiadać treści SWZ. Do przygotowania oferty zaleca się wykorzystanie Formularza Ofertowego, którego wzór stanowi Załącznik nr 1 do SWZ.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koszty związane z przygotowaniem i złożeniem oferty ponosi Wykonawca;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winna być złożona przez osoby umocowane do składania oświadczeń woli w imieniu Wykonawcy, upoważnienie osób podpisujących ofertę musi wynikać bezpośrednio z informacji z Krajowego Rejestru Sądowego lub z Centralnej Ewidencji i Informacji o Działalności Gospodarczej. Jeśli upoważnienie takie nie wynika wprost z dołączonych dokumentów, to do oferty należy dołączyć stosowne pełnomocnictwo wystawione przez osoby do tego upoważnione. </w:t>
      </w:r>
    </w:p>
    <w:p w:rsidR="001F5B0F" w:rsidRPr="001F5B0F" w:rsidRDefault="001F5B0F" w:rsidP="000351BF">
      <w:pPr>
        <w:pStyle w:val="Akapitzlist"/>
        <w:numPr>
          <w:ilvl w:val="1"/>
          <w:numId w:val="39"/>
        </w:numPr>
        <w:spacing w:after="46" w:line="269" w:lineRule="auto"/>
        <w:ind w:right="6" w:hanging="601"/>
        <w:rPr>
          <w:rFonts w:ascii="Calibri" w:eastAsia="Calibri" w:hAnsi="Calibri" w:cs="Calibri"/>
        </w:rPr>
      </w:pPr>
      <w:r>
        <w:rPr>
          <w:rFonts w:ascii="Calibri" w:eastAsia="Calibri" w:hAnsi="Calibri" w:cs="Calibri"/>
        </w:rPr>
        <w:t xml:space="preserve"> </w:t>
      </w:r>
      <w:r w:rsidRPr="001F5B0F">
        <w:rPr>
          <w:rFonts w:ascii="Calibri" w:eastAsia="Calibri" w:hAnsi="Calibri" w:cs="Calibri"/>
        </w:rPr>
        <w:t xml:space="preserve">Oferta złożona przez Wykonawcę powinna zawierać: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1) </w:t>
      </w:r>
      <w:r w:rsidR="001F5B0F" w:rsidRPr="00F93279">
        <w:rPr>
          <w:rFonts w:ascii="Calibri" w:eastAsia="Calibri" w:hAnsi="Calibri" w:cs="Calibri"/>
        </w:rPr>
        <w:t xml:space="preserve">Formularz ofertowy;  </w:t>
      </w:r>
    </w:p>
    <w:p w:rsidR="00F93279"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2) </w:t>
      </w:r>
      <w:r w:rsidR="001F5B0F" w:rsidRPr="00F93279">
        <w:rPr>
          <w:rFonts w:ascii="Calibri" w:eastAsia="Calibri" w:hAnsi="Calibri" w:cs="Calibri"/>
        </w:rPr>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umożliwiające dostęp do tych dokumentów.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3) </w:t>
      </w:r>
      <w:r w:rsidR="001F5B0F" w:rsidRPr="00F93279">
        <w:rPr>
          <w:rFonts w:ascii="Calibri" w:eastAsia="Calibri" w:hAnsi="Calibri" w:cs="Calibri"/>
        </w:rPr>
        <w:t xml:space="preserve">Pełnomocnictwo do reprezentowania wszystkich Wykonawców wspólnie ubiegających się o udzielenie zamówienia lub inny dokument potwierdzający umocowanie do reprezentowania Wykonawcy (np. umowa o współdziałaniu). </w:t>
      </w:r>
      <w:r>
        <w:rPr>
          <w:rFonts w:ascii="Calibri" w:eastAsia="Calibri" w:hAnsi="Calibri" w:cs="Calibri"/>
        </w:rPr>
        <w:t xml:space="preserve">Pełnomocnik </w:t>
      </w:r>
      <w:r>
        <w:rPr>
          <w:rFonts w:ascii="Calibri" w:eastAsia="Calibri" w:hAnsi="Calibri" w:cs="Calibri"/>
        </w:rPr>
        <w:tab/>
        <w:t xml:space="preserve">może </w:t>
      </w:r>
      <w:r w:rsidR="001F5B0F" w:rsidRPr="00F93279">
        <w:rPr>
          <w:rFonts w:ascii="Calibri" w:eastAsia="Calibri" w:hAnsi="Calibri" w:cs="Calibri"/>
        </w:rPr>
        <w:lastRenderedPageBreak/>
        <w:t xml:space="preserve">być </w:t>
      </w:r>
      <w:r w:rsidR="001F5B0F" w:rsidRPr="00F93279">
        <w:rPr>
          <w:rFonts w:ascii="Calibri" w:eastAsia="Calibri" w:hAnsi="Calibri" w:cs="Calibri"/>
        </w:rPr>
        <w:tab/>
        <w:t>us</w:t>
      </w:r>
      <w:r>
        <w:rPr>
          <w:rFonts w:ascii="Calibri" w:eastAsia="Calibri" w:hAnsi="Calibri" w:cs="Calibri"/>
        </w:rPr>
        <w:t xml:space="preserve">tanowiony </w:t>
      </w:r>
      <w:r>
        <w:rPr>
          <w:rFonts w:ascii="Calibri" w:eastAsia="Calibri" w:hAnsi="Calibri" w:cs="Calibri"/>
        </w:rPr>
        <w:tab/>
        <w:t xml:space="preserve">do </w:t>
      </w:r>
      <w:r w:rsidR="001F5B0F" w:rsidRPr="00F93279">
        <w:rPr>
          <w:rFonts w:ascii="Calibri" w:eastAsia="Calibri" w:hAnsi="Calibri" w:cs="Calibri"/>
        </w:rPr>
        <w:t xml:space="preserve">reprezentowania Wykonawców w postępowaniu lub do reprezentowania w postępowaniu i zawarcia umowy; </w:t>
      </w:r>
    </w:p>
    <w:p w:rsidR="001F5B0F" w:rsidRDefault="00F93279" w:rsidP="002E4499">
      <w:pPr>
        <w:spacing w:after="46" w:line="269" w:lineRule="auto"/>
        <w:ind w:left="0" w:right="6" w:firstLine="709"/>
        <w:rPr>
          <w:rFonts w:ascii="Calibri" w:eastAsia="Calibri" w:hAnsi="Calibri" w:cs="Calibri"/>
        </w:rPr>
      </w:pPr>
      <w:r>
        <w:rPr>
          <w:rFonts w:ascii="Calibri" w:eastAsia="Calibri" w:hAnsi="Calibri" w:cs="Calibri"/>
        </w:rPr>
        <w:t xml:space="preserve">4) </w:t>
      </w:r>
      <w:r w:rsidR="001F5B0F" w:rsidRPr="00F93279">
        <w:rPr>
          <w:rFonts w:ascii="Calibri" w:eastAsia="Calibri" w:hAnsi="Calibri" w:cs="Calibri"/>
        </w:rPr>
        <w:t xml:space="preserve">Oświadczenia wymagane postanowieniami pkt. 9.2., 10.7. i 11.3. </w:t>
      </w:r>
    </w:p>
    <w:p w:rsidR="00D571AE" w:rsidRPr="00F93279" w:rsidRDefault="00D571AE" w:rsidP="00F93279">
      <w:pPr>
        <w:spacing w:after="46" w:line="269" w:lineRule="auto"/>
        <w:ind w:left="0" w:right="6" w:firstLine="709"/>
        <w:rPr>
          <w:rFonts w:ascii="Calibri" w:eastAsia="Calibri" w:hAnsi="Calibri" w:cs="Calibri"/>
        </w:rPr>
      </w:pPr>
      <w:bookmarkStart w:id="0" w:name="_GoBack"/>
      <w:bookmarkEnd w:id="0"/>
    </w:p>
    <w:p w:rsidR="00D47EB3" w:rsidRPr="00070465" w:rsidRDefault="00D47EB3" w:rsidP="000351BF">
      <w:pPr>
        <w:pStyle w:val="Akapitzlist"/>
        <w:numPr>
          <w:ilvl w:val="1"/>
          <w:numId w:val="39"/>
        </w:numPr>
        <w:spacing w:after="46" w:line="269" w:lineRule="auto"/>
        <w:ind w:right="6" w:hanging="601"/>
        <w:rPr>
          <w:rFonts w:ascii="Calibri" w:eastAsia="Calibri" w:hAnsi="Calibri" w:cs="Calibri"/>
        </w:rPr>
      </w:pPr>
      <w:r w:rsidRPr="00070465">
        <w:rPr>
          <w:rFonts w:ascii="Calibri" w:eastAsia="Calibri" w:hAnsi="Calibri" w:cs="Calibri"/>
        </w:rPr>
        <w:t xml:space="preserve">Forma oferty, dokumentów i oświadczeń: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oraz inne dokumenty lub oświadczenia, sporządzone w języku obcym przekazuje się wraz z tłumaczeniem na język polski, </w:t>
      </w:r>
    </w:p>
    <w:p w:rsidR="007B53EB" w:rsidRPr="006205E1" w:rsidRDefault="00D47EB3" w:rsidP="006205E1">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przedmiotowe środki dowodowe, pełnomocnictwo, dokumenty, o których mowa w art. 94 ust. 2 ustawy, sporządza się w postaci elektronicznej, w formatach danych określonych w przepisach wydanych na podstawie art. 18 ustawy z dnia 17 lutego 2005 r. o informatyzacji działalności podmiotów realizujących zadania publiczne (Dz. U. z 2021 r. poz. 670 z późn. zm.), z zastrzeżeniem formatów, o których mowa w art. 66 ust. 1 ustawy, z uwzględnieniem rodzaju przekazywanych danych,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informacje, oświadczenia lub dokumenty, inne niż określone w pkt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w tym oświadczenie, o którym mowa w art. 117 ust. 4 ustawy, oraz zobowiązanie podmiotu udostępniającego zasoby, przedmiotowe środki dowodowe, dokumenty, o których mowa w art. 94 ust. 2 ustawy, niewystawione przez upoważnione podmioty, oraz pełnomocnictwo przekazuje się w postaci elektronicznej i opatruje się kwalifikowanym podpisem elektronicznym, podpisem zaufanym lub podpisem osobistym,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D47EB3" w:rsidRPr="00D73B79" w:rsidRDefault="00D47EB3" w:rsidP="00D63AF7">
      <w:pPr>
        <w:pStyle w:val="Akapitzlist"/>
        <w:numPr>
          <w:ilvl w:val="1"/>
          <w:numId w:val="36"/>
        </w:numPr>
        <w:spacing w:after="46" w:line="269" w:lineRule="auto"/>
        <w:ind w:right="6" w:hanging="285"/>
        <w:rPr>
          <w:rFonts w:ascii="Calibri" w:eastAsia="Calibri" w:hAnsi="Calibri" w:cs="Calibri"/>
        </w:rPr>
      </w:pPr>
      <w:r w:rsidRPr="00D73B79">
        <w:rPr>
          <w:rFonts w:ascii="Calibri" w:eastAsia="Calibri" w:hAnsi="Calibri" w:cs="Calibri"/>
        </w:rPr>
        <w:t xml:space="preserve">w przypadku gdy podmiotowe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Przez cyfrowe odwzorowanie, należy rozumieć </w:t>
      </w:r>
      <w:r w:rsidRPr="00D73B79">
        <w:rPr>
          <w:rFonts w:ascii="Calibri" w:eastAsia="Calibri" w:hAnsi="Calibri" w:cs="Calibri"/>
        </w:rPr>
        <w:lastRenderedPageBreak/>
        <w:t xml:space="preserve">dokument elektroniczny będący kopią elektroniczną treści zapisanej w postaci papierowej, umożliwiający zapoznanie się z tą treścią i jej zrozumienie, bez konieczności bezpośredniego dostępu do oryginału,  </w:t>
      </w:r>
    </w:p>
    <w:p w:rsidR="002E4499" w:rsidRDefault="00D47EB3" w:rsidP="000351BF">
      <w:pPr>
        <w:numPr>
          <w:ilvl w:val="0"/>
          <w:numId w:val="38"/>
        </w:numPr>
        <w:spacing w:after="46" w:line="269" w:lineRule="auto"/>
        <w:ind w:left="993" w:right="6" w:hanging="284"/>
        <w:rPr>
          <w:rFonts w:ascii="Calibri" w:eastAsia="Calibri" w:hAnsi="Calibri" w:cs="Calibri"/>
        </w:rPr>
      </w:pPr>
      <w:r w:rsidRPr="00D47EB3">
        <w:rPr>
          <w:rFonts w:ascii="Calibri" w:eastAsia="Calibri" w:hAnsi="Calibri" w:cs="Calibri"/>
        </w:rPr>
        <w:t xml:space="preserve">poświadczenia zgodności cyfrowego odwzorowania z dokumentem w postaci papierowej, o którym mowa w pkt 6), dokonuje w przypadku: </w:t>
      </w:r>
    </w:p>
    <w:p w:rsidR="002E4499"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rsidR="00D47EB3" w:rsidRPr="00D47EB3"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innych dokumentów - odpowiednio Wykonawca lub Wykonawca wspólnie ubiegający się o udzielenie zamówienia, w zakresie dokumentów, które każdego z nich dotyczą. Poświadczenia zgodności cyfrowego odwzorowania z dokumentem w postaci papierowej, o której mowa w pkt 6) może dokonać również notariusz.  </w:t>
      </w:r>
    </w:p>
    <w:p w:rsidR="00D47EB3" w:rsidRPr="00D47EB3" w:rsidRDefault="00D47EB3" w:rsidP="000351BF">
      <w:pPr>
        <w:numPr>
          <w:ilvl w:val="0"/>
          <w:numId w:val="38"/>
        </w:numPr>
        <w:spacing w:after="46" w:line="269" w:lineRule="auto"/>
        <w:ind w:left="993" w:right="6" w:hanging="291"/>
        <w:rPr>
          <w:rFonts w:ascii="Calibri" w:eastAsia="Calibri" w:hAnsi="Calibri" w:cs="Calibri"/>
        </w:rPr>
      </w:pPr>
      <w:r w:rsidRPr="00D47EB3">
        <w:rPr>
          <w:rFonts w:ascii="Calibri" w:eastAsia="Calibri" w:hAnsi="Calibri" w:cs="Calibri"/>
        </w:rPr>
        <w:t xml:space="preserve">w przypadku gdy podmiotowe środki dowodowe, w tym oświadczenie, o którym mowa w art. 117 ust. 4 ustawy,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C91FBC" w:rsidRDefault="00D47EB3" w:rsidP="000351BF">
      <w:pPr>
        <w:numPr>
          <w:ilvl w:val="0"/>
          <w:numId w:val="38"/>
        </w:numPr>
        <w:spacing w:after="7" w:line="269" w:lineRule="auto"/>
        <w:ind w:left="993" w:right="6" w:hanging="291"/>
        <w:rPr>
          <w:rFonts w:ascii="Calibri" w:eastAsia="Calibri" w:hAnsi="Calibri" w:cs="Calibri"/>
        </w:rPr>
      </w:pPr>
      <w:r w:rsidRPr="00D47EB3">
        <w:rPr>
          <w:rFonts w:ascii="Calibri" w:eastAsia="Calibri" w:hAnsi="Calibri" w:cs="Calibri"/>
        </w:rPr>
        <w:t>poświadczenia zgodności cyfrowego odwzorowania z dokumentem w postaci papierowej, o</w:t>
      </w:r>
      <w:r w:rsidR="00C91FBC">
        <w:rPr>
          <w:rFonts w:ascii="Calibri" w:eastAsia="Calibri" w:hAnsi="Calibri" w:cs="Calibri"/>
        </w:rPr>
        <w:t xml:space="preserve"> </w:t>
      </w:r>
      <w:r w:rsidRPr="00D47EB3">
        <w:rPr>
          <w:rFonts w:ascii="Calibri" w:eastAsia="Calibri" w:hAnsi="Calibri" w:cs="Calibri"/>
        </w:rPr>
        <w:t xml:space="preserve">którym mowa w pkt 8), dokonuje w przypadku: </w:t>
      </w:r>
    </w:p>
    <w:p w:rsidR="00D47EB3" w:rsidRPr="00D47EB3" w:rsidRDefault="00D47EB3" w:rsidP="00C91FBC">
      <w:pPr>
        <w:spacing w:after="7" w:line="269" w:lineRule="auto"/>
        <w:ind w:left="1276" w:right="6" w:hanging="283"/>
        <w:rPr>
          <w:rFonts w:ascii="Calibri" w:eastAsia="Calibri" w:hAnsi="Calibri" w:cs="Calibri"/>
        </w:rPr>
      </w:pPr>
      <w:r w:rsidRPr="00D47EB3">
        <w:rPr>
          <w:rFonts w:ascii="Calibri" w:eastAsia="Calibri" w:hAnsi="Calibri" w:cs="Calibri"/>
        </w:rPr>
        <w:t xml:space="preserve">− podmiotowych środków dowodowych - odpowiednio Wykonawca, Wykonawca wspólnie ubiegający się o udzielenie zamówienia lub podwykonawca, w zakresie podmiotowych środków dowodowych, które każdego z nich dotyczą, </w:t>
      </w:r>
    </w:p>
    <w:p w:rsidR="00D47EB3" w:rsidRPr="00D47EB3" w:rsidRDefault="00D47EB3" w:rsidP="00C91FBC">
      <w:pPr>
        <w:spacing w:after="46" w:line="269" w:lineRule="auto"/>
        <w:ind w:left="1276" w:right="6" w:hanging="283"/>
        <w:rPr>
          <w:rFonts w:ascii="Calibri" w:eastAsia="Calibri" w:hAnsi="Calibri" w:cs="Calibri"/>
        </w:rPr>
      </w:pPr>
      <w:r w:rsidRPr="00D47EB3">
        <w:rPr>
          <w:rFonts w:ascii="Calibri" w:eastAsia="Calibri" w:hAnsi="Calibri" w:cs="Calibri"/>
        </w:rPr>
        <w:t xml:space="preserve">− </w:t>
      </w:r>
      <w:r w:rsidR="00C91FBC">
        <w:rPr>
          <w:rFonts w:ascii="Calibri" w:eastAsia="Calibri" w:hAnsi="Calibri" w:cs="Calibri"/>
        </w:rPr>
        <w:t xml:space="preserve"> </w:t>
      </w:r>
      <w:r w:rsidRPr="00D47EB3">
        <w:rPr>
          <w:rFonts w:ascii="Calibri" w:eastAsia="Calibri" w:hAnsi="Calibri" w:cs="Calibri"/>
        </w:rPr>
        <w:t xml:space="preserve">oświadczenia, o którym mowa w art. 117 ust. 4 ustawy - odpowiednio Wykonawca lub Wykonawca wspólnie ubiegający się o udzielenie zamówienia, − pełnomocnictwa – mocodawca. Poświadczenia zgodności cyfrowego odwzorowania z dokumentem w postaci papierowej, o której mowa w pkt 8) może dokonać również notariusz,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D47EB3">
        <w:rPr>
          <w:rFonts w:ascii="Calibri" w:eastAsia="Calibri" w:hAnsi="Calibri" w:cs="Calibri"/>
        </w:rPr>
        <w:t>eIDAS</w:t>
      </w:r>
      <w:proofErr w:type="spellEnd"/>
      <w:r w:rsidRPr="00D47EB3">
        <w:rPr>
          <w:rFonts w:ascii="Calibri" w:eastAsia="Calibri" w:hAnsi="Calibri" w:cs="Calibri"/>
        </w:rPr>
        <w:t xml:space="preserve">) (UE) nr 910/2014 – od 1 lipca 2016 r.,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wykorzystania podpisu </w:t>
      </w:r>
      <w:proofErr w:type="spellStart"/>
      <w:r w:rsidRPr="00D47EB3">
        <w:rPr>
          <w:rFonts w:ascii="Calibri" w:eastAsia="Calibri" w:hAnsi="Calibri" w:cs="Calibri"/>
        </w:rPr>
        <w:t>XAdES</w:t>
      </w:r>
      <w:proofErr w:type="spellEnd"/>
      <w:r w:rsidRPr="00D47EB3">
        <w:rPr>
          <w:rFonts w:ascii="Calibri" w:eastAsia="Calibri" w:hAnsi="Calibri" w:cs="Calibri"/>
        </w:rPr>
        <w:t xml:space="preserve"> zewnętrzny Zamawiający wymaga dołączenia odpowiedniej ilości plików, podpisywanych plików z danymi oraz plików </w:t>
      </w:r>
      <w:proofErr w:type="spellStart"/>
      <w:r w:rsidRPr="00D47EB3">
        <w:rPr>
          <w:rFonts w:ascii="Calibri" w:eastAsia="Calibri" w:hAnsi="Calibri" w:cs="Calibri"/>
        </w:rPr>
        <w:t>XAdES</w:t>
      </w:r>
      <w:proofErr w:type="spellEnd"/>
      <w:r w:rsidRPr="00D47EB3">
        <w:rPr>
          <w:rFonts w:ascii="Calibri" w:eastAsia="Calibri" w:hAnsi="Calibri" w:cs="Calibri"/>
        </w:rPr>
        <w:t xml:space="preserve">,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nie ujawnia się informacji stanowiących tajemnicę przedsiębiorstwa w rozumieniu przepisów ustawy z dnia 16 kwietnia 1993 r. o zwalczaniu nieuczciwej konkurencji (Dz. U. z 2020 r. poz. 1913), jeżeli Wykonawca, wraz z przekazaniem takich informacji, </w:t>
      </w:r>
      <w:r w:rsidRPr="00D47EB3">
        <w:rPr>
          <w:rFonts w:ascii="Calibri" w:eastAsia="Calibri" w:hAnsi="Calibri" w:cs="Calibri"/>
        </w:rPr>
        <w:lastRenderedPageBreak/>
        <w:t xml:space="preserve">zastrzegł, że nie mogą być one udostępniane oraz wykazał, że zastrzeżone informacje stanowią tajemnicę przedsiębiorstwa. Wykonawca nie może zastrzec informacji, o których mowa w art. 222 ust. 5 ustawy Pzp,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D47EB3" w:rsidRPr="00D47EB3" w:rsidRDefault="00D47EB3" w:rsidP="000351BF">
      <w:pPr>
        <w:numPr>
          <w:ilvl w:val="0"/>
          <w:numId w:val="38"/>
        </w:numPr>
        <w:spacing w:after="8" w:line="269" w:lineRule="auto"/>
        <w:ind w:left="1134" w:right="6" w:hanging="291"/>
        <w:rPr>
          <w:rFonts w:ascii="Calibri" w:eastAsia="Calibri" w:hAnsi="Calibri" w:cs="Calibri"/>
        </w:rPr>
      </w:pPr>
      <w:r w:rsidRPr="00D47EB3">
        <w:rPr>
          <w:rFonts w:ascii="Calibri" w:eastAsia="Calibri" w:hAnsi="Calibri" w:cs="Calibri"/>
        </w:rPr>
        <w:t xml:space="preserve">dokumenty elektroniczne w postępowaniu muszą spełniać łącznie następujące wymagania: </w:t>
      </w:r>
    </w:p>
    <w:p w:rsidR="00D47EB3" w:rsidRPr="00D47EB3" w:rsidRDefault="00D47EB3" w:rsidP="001F5B0F">
      <w:pPr>
        <w:tabs>
          <w:tab w:val="left" w:pos="1418"/>
        </w:tabs>
        <w:spacing w:after="7" w:line="269" w:lineRule="auto"/>
        <w:ind w:left="1276" w:right="6" w:hanging="142"/>
        <w:rPr>
          <w:rFonts w:ascii="Calibri" w:eastAsia="Calibri" w:hAnsi="Calibri" w:cs="Calibri"/>
        </w:rPr>
      </w:pPr>
      <w:r w:rsidRPr="00D47EB3">
        <w:rPr>
          <w:rFonts w:ascii="Calibri" w:eastAsia="Calibri" w:hAnsi="Calibri" w:cs="Calibri"/>
        </w:rPr>
        <w:t xml:space="preserve">− są utrwalone w sposób umożliwiający ich wielokrotne odczytanie, zapisanie i powielenie, a także przekazanie przy użyciu środków komunikacji elektronicznej lub na informatycznym nośniku danych, </w:t>
      </w:r>
    </w:p>
    <w:p w:rsidR="00D47EB3" w:rsidRPr="00D47EB3" w:rsidRDefault="00D47EB3" w:rsidP="001F5B0F">
      <w:pPr>
        <w:spacing w:after="8" w:line="269" w:lineRule="auto"/>
        <w:ind w:left="1276" w:right="6" w:hanging="142"/>
        <w:rPr>
          <w:rFonts w:ascii="Calibri" w:eastAsia="Calibri" w:hAnsi="Calibri" w:cs="Calibri"/>
        </w:rPr>
      </w:pPr>
      <w:r w:rsidRPr="00D47EB3">
        <w:rPr>
          <w:rFonts w:ascii="Calibri" w:eastAsia="Calibri" w:hAnsi="Calibri" w:cs="Calibri"/>
        </w:rPr>
        <w:t xml:space="preserve">− umożliwiają prezentację treści w postaci elektronicznej, w szczególności przez wyświetlenie tej treści na monitorze ekranowym, </w:t>
      </w:r>
    </w:p>
    <w:p w:rsidR="00D47EB3" w:rsidRPr="00D47EB3" w:rsidRDefault="00D47EB3" w:rsidP="001F5B0F">
      <w:pPr>
        <w:spacing w:after="9" w:line="269" w:lineRule="auto"/>
        <w:ind w:left="1276" w:right="6" w:hanging="142"/>
        <w:rPr>
          <w:rFonts w:ascii="Calibri" w:eastAsia="Calibri" w:hAnsi="Calibri" w:cs="Calibri"/>
        </w:rPr>
      </w:pPr>
      <w:r w:rsidRPr="00D47EB3">
        <w:rPr>
          <w:rFonts w:ascii="Calibri" w:eastAsia="Calibri" w:hAnsi="Calibri" w:cs="Calibri"/>
        </w:rPr>
        <w:t xml:space="preserve">− umożliwiają prezentację treści w postaci papierowej, w szczególności za pomocą wydruku, </w:t>
      </w:r>
    </w:p>
    <w:p w:rsidR="00D47EB3" w:rsidRPr="00D47EB3" w:rsidRDefault="00D47EB3" w:rsidP="001F5B0F">
      <w:pPr>
        <w:spacing w:after="6" w:line="269" w:lineRule="auto"/>
        <w:ind w:left="1276" w:right="6" w:hanging="142"/>
        <w:rPr>
          <w:rFonts w:ascii="Calibri" w:eastAsia="Calibri" w:hAnsi="Calibri" w:cs="Calibri"/>
        </w:rPr>
      </w:pPr>
      <w:r w:rsidRPr="00D47EB3">
        <w:rPr>
          <w:rFonts w:ascii="Calibri" w:eastAsia="Calibri" w:hAnsi="Calibri" w:cs="Calibri"/>
        </w:rPr>
        <w:t xml:space="preserve">− zawierają dane w układzie niepozostawiającym wątpliwości co do treści i kontekstu zapisanych informacji. </w:t>
      </w:r>
    </w:p>
    <w:p w:rsidR="00D94595" w:rsidRPr="00D94595" w:rsidRDefault="00D94595" w:rsidP="001F5B0F">
      <w:pPr>
        <w:spacing w:after="110" w:line="240" w:lineRule="auto"/>
        <w:ind w:left="0" w:firstLine="0"/>
        <w:rPr>
          <w:rFonts w:ascii="Calibri" w:hAnsi="Calibri" w:cs="Calibri"/>
        </w:rPr>
      </w:pPr>
    </w:p>
    <w:p w:rsidR="00865F03" w:rsidRPr="0014088F" w:rsidRDefault="00865F03" w:rsidP="00A82DE8">
      <w:pPr>
        <w:numPr>
          <w:ilvl w:val="0"/>
          <w:numId w:val="4"/>
        </w:numPr>
        <w:spacing w:after="133" w:line="271" w:lineRule="auto"/>
        <w:ind w:left="426" w:right="48" w:hanging="426"/>
        <w:rPr>
          <w:rFonts w:ascii="Calibri" w:hAnsi="Calibri" w:cs="Calibri"/>
          <w:b/>
          <w:highlight w:val="lightGray"/>
        </w:rPr>
      </w:pPr>
      <w:r w:rsidRPr="0014088F">
        <w:rPr>
          <w:rFonts w:ascii="Calibri" w:hAnsi="Calibri" w:cs="Calibri"/>
          <w:b/>
          <w:highlight w:val="lightGray"/>
        </w:rPr>
        <w:t>SPOSÓB OBLICZENIA CENY</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w:t>
      </w:r>
      <w:r w:rsidR="00CD220A" w:rsidRPr="00254B58">
        <w:rPr>
          <w:rFonts w:ascii="Calibri" w:hAnsi="Calibri" w:cs="Calibri"/>
          <w:szCs w:val="24"/>
          <w:lang w:eastAsia="zh-CN"/>
        </w:rPr>
        <w:t>a negocjacjom ani zmianom. Cena musi być podana i wyliczona</w:t>
      </w:r>
      <w:r w:rsidRPr="00254B58">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Cena oferty musi obejmować wszelkie koszty związane z wykonaniem przedmiotu zamówienia. Cenę należy podać w formie ryczałtu, którego definicję określa art. 632 kodeksu cywilnego.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rPr>
        <w:t>Wykonawca zobowiązany jest uwzględnić wszelkie koszty niezbędne do wykonania zamówienia zgodnie z niniejszą SWZ, umową. Nieuwzględnienie powyższego przez Wykonawcę w zaoferowanej przez niego cenie nie będzie stanowić podstawy do ponoszenia przez Zamawiającego jakichkolwiek dodatkowych kosztów w terminie późniejszym.</w:t>
      </w:r>
    </w:p>
    <w:p w:rsidR="007704D2" w:rsidRPr="00254B58"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w:t>
      </w:r>
      <w:r w:rsidRPr="00254B58">
        <w:rPr>
          <w:rFonts w:ascii="Calibri" w:hAnsi="Calibri" w:cs="Calibri"/>
          <w:szCs w:val="24"/>
          <w:lang w:eastAsia="zh-CN"/>
        </w:rPr>
        <w:lastRenderedPageBreak/>
        <w:t>towarów i usług, którą miałby obowiązek rozliczyć. W ofercie, której wybór prowadziłby do powstania u Zamawiającego obowiązku podatkowego Wykonawca ma obowiązek:</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poinformowania Zamawiającego, że wybór jego oferty będzie prowadził do powstania u Zamawiającego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nazwy (rodzaju) towaru lub usługi, których dostawa lub świadczenie będą prowadziły do powstania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wartości towaru lub usługi objętego obowiązkiem podatkowym Zamawiającego, bez kwoty podatku;</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 xml:space="preserve">wskazania stawki podatku od towarów i usług, która zgodnie z wiedzą Wykonawcy, będzie miała zastosowanie. </w:t>
      </w:r>
    </w:p>
    <w:p w:rsidR="007704D2" w:rsidRPr="007704D2" w:rsidRDefault="007704D2" w:rsidP="00474ACC">
      <w:pPr>
        <w:spacing w:line="288" w:lineRule="auto"/>
        <w:ind w:left="993" w:firstLine="0"/>
        <w:rPr>
          <w:rFonts w:ascii="Calibri" w:hAnsi="Calibri" w:cs="Calibri"/>
          <w:szCs w:val="24"/>
        </w:rPr>
      </w:pPr>
      <w:r w:rsidRPr="007704D2">
        <w:rPr>
          <w:rFonts w:ascii="Calibri" w:hAnsi="Calibri" w:cs="Calibri"/>
          <w:szCs w:val="24"/>
        </w:rPr>
        <w:t>W celu oceny takiej ofert, Zamawiający doliczy należny podatek VAT do oferty Wykonawcy, uwzględniającej jedynie wartość netto Przedmiotu zamówienia.</w:t>
      </w:r>
    </w:p>
    <w:p w:rsidR="00D63AF7" w:rsidRPr="00216644" w:rsidRDefault="00D63AF7" w:rsidP="00D4002A">
      <w:pPr>
        <w:spacing w:after="151" w:line="259" w:lineRule="auto"/>
        <w:ind w:left="0" w:firstLine="0"/>
        <w:jc w:val="left"/>
        <w:rPr>
          <w:rFonts w:ascii="Calibri" w:hAnsi="Calibri" w:cs="Calibri"/>
        </w:rPr>
      </w:pPr>
    </w:p>
    <w:p w:rsidR="00D50453" w:rsidRPr="009F501D" w:rsidRDefault="00D50453" w:rsidP="00A82DE8">
      <w:pPr>
        <w:pStyle w:val="Akapitzlist"/>
        <w:numPr>
          <w:ilvl w:val="0"/>
          <w:numId w:val="4"/>
        </w:numPr>
        <w:spacing w:after="118" w:line="271" w:lineRule="auto"/>
        <w:ind w:left="426" w:right="43" w:hanging="426"/>
        <w:rPr>
          <w:rFonts w:ascii="Calibri" w:hAnsi="Calibri" w:cs="Calibri"/>
          <w:highlight w:val="lightGray"/>
        </w:rPr>
      </w:pPr>
      <w:r w:rsidRPr="009F501D">
        <w:rPr>
          <w:rFonts w:ascii="Calibri" w:hAnsi="Calibri" w:cs="Calibri"/>
          <w:b/>
          <w:highlight w:val="lightGray"/>
        </w:rPr>
        <w:t xml:space="preserve">WYMAGANIA DOTYCZĄCE WADIUM </w:t>
      </w:r>
    </w:p>
    <w:p w:rsidR="00D571AE" w:rsidRPr="00216644" w:rsidRDefault="001615E4" w:rsidP="00626503">
      <w:pPr>
        <w:tabs>
          <w:tab w:val="left" w:pos="567"/>
        </w:tabs>
        <w:spacing w:line="269" w:lineRule="auto"/>
        <w:ind w:left="567" w:right="50" w:hanging="567"/>
        <w:rPr>
          <w:rFonts w:ascii="Calibri" w:hAnsi="Calibri" w:cs="Calibri"/>
        </w:rPr>
      </w:pPr>
      <w:r>
        <w:rPr>
          <w:rFonts w:ascii="Calibri" w:hAnsi="Calibri" w:cs="Calibri"/>
        </w:rPr>
        <w:t xml:space="preserve">Zamawiający nie wymaga wniesienia wadium. </w:t>
      </w:r>
    </w:p>
    <w:p w:rsidR="00CD6D13" w:rsidRPr="00216644" w:rsidRDefault="00CD6D13" w:rsidP="004768F6">
      <w:pPr>
        <w:spacing w:after="133" w:line="271" w:lineRule="auto"/>
        <w:ind w:left="0" w:right="48" w:firstLine="0"/>
        <w:rPr>
          <w:rFonts w:ascii="Calibri" w:hAnsi="Calibri" w:cs="Calibri"/>
          <w:b/>
        </w:rPr>
      </w:pPr>
    </w:p>
    <w:p w:rsidR="00CD6D13" w:rsidRPr="00A15A4D" w:rsidRDefault="00CD6D13" w:rsidP="00A82DE8">
      <w:pPr>
        <w:numPr>
          <w:ilvl w:val="0"/>
          <w:numId w:val="4"/>
        </w:numPr>
        <w:spacing w:after="133" w:line="271" w:lineRule="auto"/>
        <w:ind w:left="426" w:right="48" w:hanging="426"/>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626503" w:rsidRPr="0005573A" w:rsidRDefault="00626503"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lastRenderedPageBreak/>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05573A" w:rsidP="00474ACC">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 gwarancja na </w:t>
      </w:r>
      <w:r w:rsidR="00AD5F86">
        <w:rPr>
          <w:rFonts w:ascii="Calibri" w:hAnsi="Calibri" w:cs="Calibri"/>
          <w:color w:val="auto"/>
          <w:szCs w:val="24"/>
        </w:rPr>
        <w:t>przedmiot zamówienia</w:t>
      </w:r>
      <w:r w:rsidRPr="0005573A">
        <w:rPr>
          <w:rFonts w:ascii="Calibri" w:hAnsi="Calibri" w:cs="Calibri"/>
          <w:color w:val="auto"/>
          <w:szCs w:val="24"/>
        </w:rPr>
        <w:t xml:space="preserve"> (GW): 40 pkt</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2138F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na przedmiot zamówienia</w:t>
            </w:r>
          </w:p>
        </w:tc>
        <w:tc>
          <w:tcPr>
            <w:tcW w:w="2763" w:type="dxa"/>
          </w:tcPr>
          <w:p w:rsidR="0005573A" w:rsidRPr="0005573A" w:rsidRDefault="00430AA5" w:rsidP="0005573A">
            <w:pPr>
              <w:spacing w:after="120" w:line="276" w:lineRule="auto"/>
              <w:ind w:left="0" w:firstLine="0"/>
              <w:rPr>
                <w:rFonts w:ascii="Calibri" w:hAnsi="Calibri" w:cs="Calibri"/>
                <w:color w:val="auto"/>
                <w:szCs w:val="24"/>
              </w:rPr>
            </w:pPr>
            <w:r>
              <w:rPr>
                <w:rFonts w:ascii="Calibri" w:hAnsi="Calibri" w:cs="Calibri"/>
                <w:color w:val="auto"/>
                <w:szCs w:val="24"/>
              </w:rPr>
              <w:t>12</w:t>
            </w:r>
          </w:p>
        </w:tc>
        <w:tc>
          <w:tcPr>
            <w:tcW w:w="2794" w:type="dxa"/>
          </w:tcPr>
          <w:p w:rsidR="0005573A" w:rsidRPr="0005573A" w:rsidRDefault="00D94595" w:rsidP="0005573A">
            <w:pPr>
              <w:spacing w:after="120" w:line="276" w:lineRule="auto"/>
              <w:ind w:left="0" w:firstLine="0"/>
              <w:rPr>
                <w:rFonts w:ascii="Calibri" w:hAnsi="Calibri" w:cs="Calibri"/>
                <w:color w:val="auto"/>
                <w:szCs w:val="24"/>
              </w:rPr>
            </w:pPr>
            <w:r>
              <w:rPr>
                <w:rFonts w:ascii="Calibri" w:hAnsi="Calibri" w:cs="Calibri"/>
                <w:color w:val="auto"/>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D94595" w:rsidRDefault="0005573A" w:rsidP="00D94595">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FC7996" w:rsidRPr="0005573A" w:rsidRDefault="0005573A" w:rsidP="00D94595">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GW= Okres gwarancji w ofercie ocenianej / limit okresu gwarancji ust</w:t>
      </w:r>
      <w:r w:rsidR="00D94595">
        <w:rPr>
          <w:rFonts w:ascii="Calibri" w:hAnsi="Calibri" w:cs="Calibri"/>
          <w:b/>
          <w:color w:val="auto"/>
          <w:szCs w:val="24"/>
        </w:rPr>
        <w:t>alony przez Zamawiającego tj. 60 miesięcy</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lastRenderedPageBreak/>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474ACC" w:rsidRPr="00216644" w:rsidRDefault="00474ACC" w:rsidP="00E93F2A">
      <w:pPr>
        <w:spacing w:after="133" w:line="271" w:lineRule="auto"/>
        <w:ind w:left="0" w:right="48" w:firstLine="0"/>
        <w:rPr>
          <w:rFonts w:ascii="Calibri" w:hAnsi="Calibri" w:cs="Calibri"/>
          <w:b/>
        </w:rPr>
      </w:pPr>
    </w:p>
    <w:p w:rsidR="004176DF" w:rsidRPr="00AD5F86" w:rsidRDefault="004176DF" w:rsidP="00A82DE8">
      <w:pPr>
        <w:numPr>
          <w:ilvl w:val="0"/>
          <w:numId w:val="5"/>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CE75C3" w:rsidRDefault="00CE75C3" w:rsidP="00CE75C3">
      <w:pPr>
        <w:spacing w:after="133" w:line="271" w:lineRule="auto"/>
        <w:ind w:left="0" w:right="48" w:firstLine="0"/>
        <w:rPr>
          <w:rFonts w:ascii="Calibri" w:hAnsi="Calibri" w:cs="Calibri"/>
          <w:b/>
        </w:rPr>
      </w:pPr>
      <w:r>
        <w:rPr>
          <w:rFonts w:ascii="Calibri" w:hAnsi="Calibri" w:cs="Calibri"/>
        </w:rPr>
        <w:t xml:space="preserve">Zamawiający nie wymaga wniesienia zabezpieczenia należytego wykonania umowy. </w:t>
      </w:r>
    </w:p>
    <w:p w:rsidR="00984E15" w:rsidRPr="00984E15" w:rsidRDefault="00984E15" w:rsidP="00984E15">
      <w:pPr>
        <w:pStyle w:val="Akapitzlist"/>
        <w:spacing w:after="133" w:line="271" w:lineRule="auto"/>
        <w:ind w:left="989" w:right="48" w:firstLine="0"/>
        <w:rPr>
          <w:rFonts w:ascii="Calibri" w:hAnsi="Calibri" w:cs="Calibri"/>
        </w:rPr>
      </w:pPr>
    </w:p>
    <w:p w:rsidR="00FC7996" w:rsidRDefault="002F11B9" w:rsidP="00A82DE8">
      <w:pPr>
        <w:pStyle w:val="Akapitzlist"/>
        <w:numPr>
          <w:ilvl w:val="0"/>
          <w:numId w:val="5"/>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zawiera umowę </w:t>
      </w:r>
      <w:r w:rsidRPr="00FC7996">
        <w:rPr>
          <w:rFonts w:ascii="Calibri" w:eastAsia="Arial" w:hAnsi="Calibri" w:cs="Calibri"/>
        </w:rPr>
        <w:t xml:space="preserve">̨ </w:t>
      </w:r>
      <w:r w:rsidRPr="00FC7996">
        <w:rPr>
          <w:rFonts w:ascii="Calibri" w:eastAsia="Trebuchet MS" w:hAnsi="Calibri" w:cs="Calibri"/>
        </w:rPr>
        <w:t>w sprawie zamówienia</w:t>
      </w:r>
      <w:r w:rsidR="00474ACC">
        <w:rPr>
          <w:rFonts w:ascii="Calibri" w:eastAsia="Arial" w:hAnsi="Calibri" w:cs="Calibri"/>
        </w:rPr>
        <w:t xml:space="preserve"> </w:t>
      </w:r>
      <w:r w:rsidRPr="00FC7996">
        <w:rPr>
          <w:rFonts w:ascii="Calibri" w:eastAsia="Trebuchet MS" w:hAnsi="Calibri" w:cs="Calibri"/>
        </w:rPr>
        <w:t>publicznego, z uwzględnieniem art. 577 Pzp, w terminie nie krótszym niż 5 dni od dnia przesłania zawiadomienia o wyborze najkorzystniejszej oferty, jeżeli</w:t>
      </w:r>
      <w:r w:rsidRPr="00FC7996">
        <w:rPr>
          <w:rFonts w:ascii="Calibri" w:eastAsia="Arial" w:hAnsi="Calibri" w:cs="Calibri"/>
        </w:rPr>
        <w:t>̇</w:t>
      </w:r>
      <w:r w:rsidRPr="00FC7996">
        <w:rPr>
          <w:rFonts w:ascii="Calibri" w:eastAsia="Trebuchet MS" w:hAnsi="Calibri" w:cs="Calibri"/>
        </w:rPr>
        <w:t xml:space="preserve"> zawiadomienie to zostało przesłane przy użyciu</w:t>
      </w:r>
      <w:r w:rsidRPr="00FC7996">
        <w:rPr>
          <w:rFonts w:ascii="Calibri" w:eastAsia="Arial" w:hAnsi="Calibri" w:cs="Calibri"/>
        </w:rPr>
        <w:t xml:space="preserve"> </w:t>
      </w:r>
      <w:r w:rsidRPr="00FC7996">
        <w:rPr>
          <w:rFonts w:ascii="Calibri" w:eastAsia="Trebuchet MS" w:hAnsi="Calibri" w:cs="Calibri"/>
        </w:rPr>
        <w:t>środk</w:t>
      </w:r>
      <w:r w:rsidRPr="00FC7996">
        <w:rPr>
          <w:rFonts w:ascii="Calibri" w:eastAsia="Arial" w:hAnsi="Calibri" w:cs="Calibri"/>
        </w:rPr>
        <w:t>ó</w:t>
      </w:r>
      <w:r w:rsidRPr="00FC7996">
        <w:rPr>
          <w:rFonts w:ascii="Calibri" w:eastAsia="Trebuchet MS" w:hAnsi="Calibri" w:cs="Calibri"/>
        </w:rPr>
        <w:t>w</w:t>
      </w:r>
      <w:r w:rsidRPr="00FC7996">
        <w:rPr>
          <w:rFonts w:ascii="Calibri" w:eastAsia="Arial" w:hAnsi="Calibri" w:cs="Calibri"/>
        </w:rPr>
        <w:t xml:space="preserve"> </w:t>
      </w:r>
      <w:r w:rsidRPr="00FC7996">
        <w:rPr>
          <w:rFonts w:ascii="Calibri" w:eastAsia="Trebuchet MS" w:hAnsi="Calibri" w:cs="Calibri"/>
        </w:rPr>
        <w:t>komunikacji elektronicznej, albo 10 dni, jeżeli</w:t>
      </w:r>
      <w:r w:rsidRPr="00FC7996">
        <w:rPr>
          <w:rFonts w:ascii="Calibri" w:eastAsia="Arial" w:hAnsi="Calibri" w:cs="Calibri"/>
        </w:rPr>
        <w:t>̇</w:t>
      </w:r>
      <w:r w:rsidRPr="00FC7996">
        <w:rPr>
          <w:rFonts w:ascii="Calibri" w:eastAsia="Trebuchet MS" w:hAnsi="Calibri" w:cs="Calibri"/>
        </w:rPr>
        <w:t xml:space="preserve"> zostało przesłane w inny sposób.</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może</w:t>
      </w:r>
      <w:r>
        <w:rPr>
          <w:rFonts w:ascii="Calibri" w:eastAsia="Arial" w:hAnsi="Calibri" w:cs="Calibri"/>
        </w:rPr>
        <w:t xml:space="preserve"> </w:t>
      </w:r>
      <w:r w:rsidRPr="00FC7996">
        <w:rPr>
          <w:rFonts w:ascii="Calibri" w:eastAsia="Trebuchet MS" w:hAnsi="Calibri" w:cs="Calibri"/>
        </w:rPr>
        <w:t xml:space="preserve">zawrzeć </w:t>
      </w:r>
      <w:r w:rsidRPr="00FC7996">
        <w:rPr>
          <w:rFonts w:ascii="Calibri" w:eastAsia="Arial" w:hAnsi="Calibri" w:cs="Calibri"/>
        </w:rPr>
        <w:t xml:space="preserve"> </w:t>
      </w:r>
      <w:r w:rsidRPr="00FC7996">
        <w:rPr>
          <w:rFonts w:ascii="Calibri" w:eastAsia="Trebuchet MS" w:hAnsi="Calibri" w:cs="Calibri"/>
        </w:rPr>
        <w:t xml:space="preserve">umowę </w:t>
      </w:r>
      <w:r w:rsidRPr="00FC7996">
        <w:rPr>
          <w:rFonts w:ascii="Calibri" w:eastAsia="Arial" w:hAnsi="Calibri" w:cs="Calibri"/>
        </w:rPr>
        <w:t xml:space="preserve"> </w:t>
      </w:r>
      <w:r w:rsidRPr="00FC7996">
        <w:rPr>
          <w:rFonts w:ascii="Calibri" w:eastAsia="Trebuchet MS" w:hAnsi="Calibri" w:cs="Calibri"/>
        </w:rPr>
        <w:t>w sprawie zamówienia</w:t>
      </w:r>
      <w:r>
        <w:rPr>
          <w:rFonts w:ascii="Calibri" w:eastAsia="Arial" w:hAnsi="Calibri" w:cs="Calibri"/>
        </w:rPr>
        <w:t xml:space="preserve"> </w:t>
      </w:r>
      <w:r w:rsidRPr="00FC7996">
        <w:rPr>
          <w:rFonts w:ascii="Calibri" w:eastAsia="Trebuchet MS" w:hAnsi="Calibri" w:cs="Calibri"/>
        </w:rPr>
        <w:t>publicznego przed upływem terminu, o którym</w:t>
      </w:r>
      <w:r w:rsidRPr="00FC7996">
        <w:rPr>
          <w:rFonts w:ascii="Calibri" w:eastAsia="Arial" w:hAnsi="Calibri" w:cs="Calibri"/>
        </w:rPr>
        <w:t xml:space="preserve"> </w:t>
      </w:r>
      <w:r w:rsidRPr="00FC7996">
        <w:rPr>
          <w:rFonts w:ascii="Calibri" w:eastAsia="Trebuchet MS" w:hAnsi="Calibri" w:cs="Calibri"/>
        </w:rPr>
        <w:t>mowa w ust. 1, jeżeli</w:t>
      </w:r>
      <w:r w:rsidRPr="00FC7996">
        <w:rPr>
          <w:rFonts w:ascii="Calibri" w:eastAsia="Arial" w:hAnsi="Calibri" w:cs="Calibri"/>
        </w:rPr>
        <w:t>̇</w:t>
      </w:r>
      <w:r w:rsidR="0089222D">
        <w:rPr>
          <w:rFonts w:ascii="Calibri" w:eastAsia="Trebuchet MS" w:hAnsi="Calibri" w:cs="Calibri"/>
        </w:rPr>
        <w:t xml:space="preserve"> w postę</w:t>
      </w:r>
      <w:r w:rsidRPr="00FC7996">
        <w:rPr>
          <w:rFonts w:ascii="Calibri" w:eastAsia="Trebuchet MS" w:hAnsi="Calibri" w:cs="Calibri"/>
        </w:rPr>
        <w:t>powaniu</w:t>
      </w:r>
      <w:r w:rsidRPr="00FC7996">
        <w:rPr>
          <w:rFonts w:ascii="Calibri" w:eastAsia="Arial" w:hAnsi="Calibri" w:cs="Calibri"/>
        </w:rPr>
        <w:t xml:space="preserve"> </w:t>
      </w:r>
      <w:r w:rsidRPr="00FC7996">
        <w:rPr>
          <w:rFonts w:ascii="Calibri" w:eastAsia="Trebuchet MS" w:hAnsi="Calibri" w:cs="Calibri"/>
        </w:rPr>
        <w:t>o udzielenie zamówienia</w:t>
      </w:r>
      <w:r>
        <w:rPr>
          <w:rFonts w:ascii="Calibri" w:eastAsia="Arial" w:hAnsi="Calibri" w:cs="Calibri"/>
        </w:rPr>
        <w:t xml:space="preserve"> </w:t>
      </w:r>
      <w:r w:rsidRPr="00FC7996">
        <w:rPr>
          <w:rFonts w:ascii="Calibri" w:eastAsia="Trebuchet MS" w:hAnsi="Calibri" w:cs="Calibri"/>
        </w:rPr>
        <w:t>złożono</w:t>
      </w:r>
      <w:r w:rsidRPr="00FC7996">
        <w:rPr>
          <w:rFonts w:ascii="Calibri" w:eastAsia="Arial" w:hAnsi="Calibri" w:cs="Calibri"/>
        </w:rPr>
        <w:t xml:space="preserve"> </w:t>
      </w:r>
      <w:r w:rsidRPr="00FC7996">
        <w:rPr>
          <w:rFonts w:ascii="Calibri" w:eastAsia="Trebuchet MS" w:hAnsi="Calibri" w:cs="Calibri"/>
        </w:rPr>
        <w:t>tylko jedna ofertę.</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o którym mowa w ust. 1, ma obowiązek zawrzeć umowę w sprawie zamówienia na warunkach określonych w projektowanych postanowieniach umowy, które stanowią </w:t>
      </w:r>
      <w:r>
        <w:rPr>
          <w:rFonts w:ascii="Calibri" w:eastAsia="Trebuchet MS" w:hAnsi="Calibri" w:cs="Calibri"/>
          <w:color w:val="000000" w:themeColor="text1"/>
        </w:rPr>
        <w:t>załącznik Nr 2</w:t>
      </w:r>
      <w:r w:rsidRPr="00FC7996">
        <w:rPr>
          <w:rFonts w:ascii="Calibri" w:eastAsia="Trebuchet MS" w:hAnsi="Calibri" w:cs="Calibri"/>
          <w:color w:val="000000" w:themeColor="text1"/>
        </w:rPr>
        <w:t xml:space="preserve"> do SWZ</w:t>
      </w:r>
      <w:r w:rsidRPr="00FC7996">
        <w:rPr>
          <w:rFonts w:ascii="Calibri" w:eastAsia="Trebuchet MS" w:hAnsi="Calibri" w:cs="Calibri"/>
          <w:color w:val="C00000"/>
        </w:rPr>
        <w:t xml:space="preserve">. </w:t>
      </w:r>
      <w:r w:rsidRPr="00FC7996">
        <w:rPr>
          <w:rFonts w:ascii="Calibri" w:eastAsia="Trebuchet MS" w:hAnsi="Calibri" w:cs="Calibri"/>
        </w:rPr>
        <w:t xml:space="preserve">Umowa zostanie uzupełniona o zapisy wynikające ze złożonej oferty.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FC7996" w:rsidRP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Jeżeli</w:t>
      </w:r>
      <w:r w:rsidRPr="00FC7996">
        <w:rPr>
          <w:rFonts w:ascii="Calibri" w:eastAsia="Arial" w:hAnsi="Calibri" w:cs="Calibri"/>
        </w:rPr>
        <w:t>̇</w:t>
      </w:r>
      <w:r w:rsidRPr="00FC7996">
        <w:rPr>
          <w:rFonts w:ascii="Calibri" w:eastAsia="Trebuchet MS" w:hAnsi="Calibri" w:cs="Calibri"/>
        </w:rPr>
        <w:t xml:space="preserve"> Wykonawca, którego</w:t>
      </w:r>
      <w:r w:rsidRPr="00FC7996">
        <w:rPr>
          <w:rFonts w:ascii="Calibri" w:eastAsia="Arial" w:hAnsi="Calibri" w:cs="Calibri"/>
        </w:rPr>
        <w:t>́</w:t>
      </w:r>
      <w:r w:rsidRPr="00FC7996">
        <w:rPr>
          <w:rFonts w:ascii="Calibri" w:eastAsia="Trebuchet MS" w:hAnsi="Calibri" w:cs="Calibri"/>
        </w:rPr>
        <w:t xml:space="preserve"> oferta została wybrana jako najkorzystniejsza, uchyla się </w:t>
      </w:r>
      <w:r w:rsidRPr="00FC7996">
        <w:rPr>
          <w:rFonts w:ascii="Calibri" w:eastAsia="Arial" w:hAnsi="Calibri" w:cs="Calibri"/>
        </w:rPr>
        <w:t xml:space="preserve">̨ </w:t>
      </w:r>
      <w:r w:rsidRPr="00FC7996">
        <w:rPr>
          <w:rFonts w:ascii="Calibri" w:eastAsia="Trebuchet MS" w:hAnsi="Calibri" w:cs="Calibri"/>
        </w:rPr>
        <w:t>od zawarcia umowy w sprawie zamówienia</w:t>
      </w:r>
      <w:r w:rsidRPr="00FC7996">
        <w:rPr>
          <w:rFonts w:ascii="Calibri" w:eastAsia="Arial" w:hAnsi="Calibri" w:cs="Calibri"/>
        </w:rPr>
        <w:t>́</w:t>
      </w:r>
      <w:r w:rsidRPr="00FC7996">
        <w:rPr>
          <w:rFonts w:ascii="Calibri" w:eastAsia="Trebuchet MS" w:hAnsi="Calibri" w:cs="Calibri"/>
        </w:rPr>
        <w:t xml:space="preserve"> publicznego Zamawiający</w:t>
      </w:r>
      <w:r w:rsidRPr="00FC7996">
        <w:rPr>
          <w:rFonts w:ascii="Calibri" w:eastAsia="Arial" w:hAnsi="Calibri" w:cs="Calibri"/>
        </w:rPr>
        <w:t>̨</w:t>
      </w:r>
      <w:r w:rsidRPr="00FC7996">
        <w:rPr>
          <w:rFonts w:ascii="Calibri" w:eastAsia="Trebuchet MS" w:hAnsi="Calibri" w:cs="Calibri"/>
        </w:rPr>
        <w:t xml:space="preserve"> może</w:t>
      </w:r>
      <w:r w:rsidRPr="00FC7996">
        <w:rPr>
          <w:rFonts w:ascii="Calibri" w:eastAsia="Arial" w:hAnsi="Calibri" w:cs="Calibri"/>
        </w:rPr>
        <w:t>̇</w:t>
      </w:r>
      <w:r w:rsidRPr="00FC7996">
        <w:rPr>
          <w:rFonts w:ascii="Calibri" w:eastAsia="Trebuchet MS" w:hAnsi="Calibri" w:cs="Calibri"/>
        </w:rPr>
        <w:t xml:space="preserve"> dokonać </w:t>
      </w:r>
      <w:r w:rsidRPr="00FC7996">
        <w:rPr>
          <w:rFonts w:ascii="Calibri" w:eastAsia="Arial" w:hAnsi="Calibri" w:cs="Calibri"/>
        </w:rPr>
        <w:t xml:space="preserve"> </w:t>
      </w:r>
      <w:r w:rsidRPr="00FC7996">
        <w:rPr>
          <w:rFonts w:ascii="Calibri" w:eastAsia="Trebuchet MS" w:hAnsi="Calibri" w:cs="Calibri"/>
        </w:rPr>
        <w:t>ponownego badania i oceny ofert spoś</w:t>
      </w:r>
      <w:r w:rsidRPr="00FC7996">
        <w:rPr>
          <w:rFonts w:ascii="Calibri" w:eastAsia="Arial" w:hAnsi="Calibri" w:cs="Calibri"/>
        </w:rPr>
        <w:t>r</w:t>
      </w:r>
      <w:r w:rsidRPr="00FC7996">
        <w:rPr>
          <w:rFonts w:ascii="Calibri" w:eastAsia="Trebuchet MS" w:hAnsi="Calibri" w:cs="Calibri"/>
        </w:rPr>
        <w:t>ód ofert pozostałych w postepowaniu Wykonawców</w:t>
      </w:r>
      <w:r>
        <w:rPr>
          <w:rFonts w:ascii="Calibri" w:eastAsia="Arial" w:hAnsi="Calibri" w:cs="Calibri"/>
        </w:rPr>
        <w:t xml:space="preserve"> </w:t>
      </w:r>
      <w:r w:rsidRPr="00FC7996">
        <w:rPr>
          <w:rFonts w:ascii="Calibri" w:eastAsia="Trebuchet MS" w:hAnsi="Calibri" w:cs="Calibri"/>
        </w:rPr>
        <w:t>albo unieważni</w:t>
      </w:r>
      <w:r>
        <w:rPr>
          <w:rFonts w:ascii="Calibri" w:eastAsia="Arial" w:hAnsi="Calibri" w:cs="Calibri"/>
        </w:rPr>
        <w:t>ć</w:t>
      </w:r>
      <w:r w:rsidRPr="00FC7996">
        <w:rPr>
          <w:rFonts w:ascii="Calibri" w:eastAsia="Trebuchet MS" w:hAnsi="Calibri" w:cs="Calibri"/>
        </w:rPr>
        <w:t xml:space="preserve"> </w:t>
      </w:r>
      <w:r w:rsidRPr="00FC7996">
        <w:rPr>
          <w:rFonts w:ascii="Calibri" w:eastAsia="Arial" w:hAnsi="Calibri" w:cs="Calibri"/>
        </w:rPr>
        <w:t xml:space="preserve">́ </w:t>
      </w:r>
      <w:r>
        <w:rPr>
          <w:rFonts w:ascii="Calibri" w:eastAsia="Trebuchet MS" w:hAnsi="Calibri" w:cs="Calibri"/>
        </w:rPr>
        <w:t>postę</w:t>
      </w:r>
      <w:r w:rsidRPr="00FC7996">
        <w:rPr>
          <w:rFonts w:ascii="Calibri" w:eastAsia="Trebuchet MS" w:hAnsi="Calibri" w:cs="Calibri"/>
        </w:rPr>
        <w:t>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D63AF7"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1615E4" w:rsidRDefault="001615E4" w:rsidP="00D94595">
      <w:pPr>
        <w:spacing w:after="127" w:line="259" w:lineRule="auto"/>
        <w:ind w:left="0" w:firstLine="0"/>
        <w:jc w:val="left"/>
        <w:rPr>
          <w:rFonts w:ascii="Calibri" w:hAnsi="Calibri" w:cs="Calibri"/>
        </w:rPr>
      </w:pPr>
    </w:p>
    <w:p w:rsidR="001615E4" w:rsidRDefault="001615E4" w:rsidP="00D94595">
      <w:pPr>
        <w:spacing w:after="127" w:line="259" w:lineRule="auto"/>
        <w:ind w:left="0" w:firstLine="0"/>
        <w:jc w:val="left"/>
        <w:rPr>
          <w:rFonts w:ascii="Calibri" w:hAnsi="Calibri" w:cs="Calibri"/>
        </w:rPr>
      </w:pPr>
    </w:p>
    <w:p w:rsidR="001615E4" w:rsidRPr="00AD5F86" w:rsidRDefault="001615E4" w:rsidP="00D94595">
      <w:pPr>
        <w:spacing w:after="127" w:line="259" w:lineRule="auto"/>
        <w:ind w:left="0" w:firstLine="0"/>
        <w:jc w:val="left"/>
        <w:rPr>
          <w:rFonts w:ascii="Calibri" w:hAnsi="Calibri" w:cs="Calibri"/>
        </w:rPr>
      </w:pPr>
    </w:p>
    <w:p w:rsidR="002F11B9" w:rsidRPr="00216644" w:rsidRDefault="00B54BB8" w:rsidP="00A82DE8">
      <w:pPr>
        <w:numPr>
          <w:ilvl w:val="0"/>
          <w:numId w:val="5"/>
        </w:numPr>
        <w:spacing w:after="133" w:line="271" w:lineRule="auto"/>
        <w:ind w:left="426" w:right="48" w:hanging="426"/>
        <w:rPr>
          <w:rFonts w:ascii="Calibri" w:hAnsi="Calibri" w:cs="Calibri"/>
          <w:b/>
        </w:rPr>
      </w:pPr>
      <w:r w:rsidRPr="00AD5F86">
        <w:rPr>
          <w:rFonts w:ascii="Calibri" w:hAnsi="Calibri" w:cs="Calibri"/>
          <w:b/>
          <w:highlight w:val="lightGray"/>
        </w:rPr>
        <w:t>POUCZENIE O ŚRODKACH OCHRONY PRAWNEJ PRZYSŁUGUJĄCYCH WYKONAWCY</w:t>
      </w:r>
    </w:p>
    <w:p w:rsidR="00B54BB8" w:rsidRPr="00307C00" w:rsidRDefault="00B54BB8" w:rsidP="00984E15">
      <w:pPr>
        <w:pStyle w:val="Akapitzlist"/>
        <w:numPr>
          <w:ilvl w:val="1"/>
          <w:numId w:val="5"/>
        </w:numPr>
        <w:spacing w:after="148" w:line="269" w:lineRule="auto"/>
        <w:ind w:left="567" w:hanging="567"/>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307C00">
        <w:rPr>
          <w:rFonts w:ascii="Calibri" w:hAnsi="Calibri" w:cs="Calibri"/>
        </w:rPr>
        <w:t>Zamawiającego</w:t>
      </w:r>
      <w:r w:rsidR="007272FA" w:rsidRPr="00307C00">
        <w:rPr>
          <w:rFonts w:ascii="Calibri" w:eastAsia="Arial" w:hAnsi="Calibri" w:cs="Calibri"/>
        </w:rPr>
        <w:t xml:space="preserve"> </w:t>
      </w:r>
      <w:r w:rsidR="001C77EF" w:rsidRPr="00307C00">
        <w:rPr>
          <w:rFonts w:ascii="Calibri" w:hAnsi="Calibri" w:cs="Calibri"/>
        </w:rPr>
        <w:t>przepisów</w:t>
      </w:r>
      <w:r w:rsidRPr="00307C00">
        <w:rPr>
          <w:rFonts w:ascii="Calibri" w:hAnsi="Calibri" w:cs="Calibri"/>
        </w:rPr>
        <w:t xml:space="preserve"> </w:t>
      </w:r>
      <w:r w:rsidR="001C77EF" w:rsidRPr="00307C00">
        <w:rPr>
          <w:rFonts w:ascii="Calibri" w:hAnsi="Calibri" w:cs="Calibri"/>
        </w:rPr>
        <w:t>Pzp</w:t>
      </w:r>
      <w:r w:rsidRPr="00307C00">
        <w:rPr>
          <w:rFonts w:ascii="Calibri" w:hAnsi="Calibri" w:cs="Calibri"/>
        </w:rPr>
        <w:t xml:space="preserve">.  </w:t>
      </w:r>
    </w:p>
    <w:p w:rsidR="00307C00" w:rsidRPr="006572A5" w:rsidRDefault="00307C00" w:rsidP="00307C00">
      <w:pPr>
        <w:pStyle w:val="Akapitzlist"/>
        <w:spacing w:after="148" w:line="269" w:lineRule="auto"/>
        <w:ind w:left="567" w:firstLine="0"/>
        <w:rPr>
          <w:rFonts w:ascii="Calibri" w:hAnsi="Calibri" w:cs="Calibri"/>
        </w:rPr>
      </w:pPr>
    </w:p>
    <w:p w:rsidR="00B54BB8" w:rsidRPr="006572A5" w:rsidRDefault="00B54BB8" w:rsidP="00984E15">
      <w:pPr>
        <w:pStyle w:val="Akapitzlist"/>
        <w:numPr>
          <w:ilvl w:val="1"/>
          <w:numId w:val="5"/>
        </w:numPr>
        <w:spacing w:after="125" w:line="269" w:lineRule="auto"/>
        <w:ind w:left="567" w:hanging="567"/>
        <w:rPr>
          <w:rFonts w:ascii="Calibri" w:hAnsi="Calibri" w:cs="Calibri"/>
        </w:rPr>
      </w:pPr>
      <w:r w:rsidRPr="006572A5">
        <w:rPr>
          <w:rFonts w:ascii="Calibri" w:hAnsi="Calibri" w:cs="Calibri"/>
        </w:rPr>
        <w:t xml:space="preserve">Odwołanie przysługuje na: </w:t>
      </w:r>
    </w:p>
    <w:p w:rsidR="00B54BB8" w:rsidRPr="00216644" w:rsidRDefault="007272FA" w:rsidP="000351BF">
      <w:pPr>
        <w:pStyle w:val="Akapitzlist"/>
        <w:numPr>
          <w:ilvl w:val="0"/>
          <w:numId w:val="6"/>
        </w:numPr>
        <w:spacing w:after="109" w:line="269"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0351BF">
      <w:pPr>
        <w:pStyle w:val="Akapitzlist"/>
        <w:numPr>
          <w:ilvl w:val="0"/>
          <w:numId w:val="6"/>
        </w:numPr>
        <w:spacing w:after="148" w:line="269"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984E15">
      <w:pPr>
        <w:spacing w:after="148" w:line="269" w:lineRule="auto"/>
        <w:ind w:left="567"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0351BF">
      <w:pPr>
        <w:pStyle w:val="Akapitzlist"/>
        <w:numPr>
          <w:ilvl w:val="1"/>
          <w:numId w:val="17"/>
        </w:numPr>
        <w:spacing w:after="148" w:line="269" w:lineRule="auto"/>
        <w:ind w:left="567"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0351BF">
      <w:pPr>
        <w:pStyle w:val="Akapitzlist"/>
        <w:numPr>
          <w:ilvl w:val="1"/>
          <w:numId w:val="17"/>
        </w:numPr>
        <w:spacing w:after="110" w:line="269" w:lineRule="auto"/>
        <w:ind w:left="567"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021E1F" w:rsidRPr="00216644" w:rsidRDefault="00021E1F" w:rsidP="00307C00">
      <w:pPr>
        <w:spacing w:after="133" w:line="271" w:lineRule="auto"/>
        <w:ind w:left="0" w:right="48" w:firstLine="0"/>
        <w:rPr>
          <w:rFonts w:ascii="Calibri" w:hAnsi="Calibri" w:cs="Calibri"/>
          <w:b/>
        </w:rPr>
      </w:pPr>
    </w:p>
    <w:p w:rsidR="00B54BB8"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307C00" w:rsidRPr="00AD5F86" w:rsidRDefault="00307C00" w:rsidP="00307C00">
      <w:pPr>
        <w:spacing w:after="133" w:line="271" w:lineRule="auto"/>
        <w:ind w:left="426" w:right="48" w:firstLine="0"/>
        <w:rPr>
          <w:rFonts w:ascii="Calibri" w:hAnsi="Calibri" w:cs="Calibri"/>
          <w:b/>
          <w:highlight w:val="lightGray"/>
        </w:rPr>
      </w:pPr>
    </w:p>
    <w:p w:rsidR="0089222D"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p>
    <w:p w:rsidR="0089222D" w:rsidRDefault="0089222D" w:rsidP="00307C00">
      <w:pPr>
        <w:pStyle w:val="Akapitzlist"/>
        <w:spacing w:after="147" w:line="269" w:lineRule="auto"/>
        <w:ind w:left="0" w:firstLine="0"/>
        <w:rPr>
          <w:rFonts w:ascii="Calibri" w:hAnsi="Calibri" w:cs="Calibri"/>
          <w:szCs w:val="24"/>
        </w:rPr>
      </w:pPr>
    </w:p>
    <w:p w:rsidR="0089222D" w:rsidRDefault="0089222D" w:rsidP="00307C00">
      <w:pPr>
        <w:pStyle w:val="Akapitzlist"/>
        <w:spacing w:after="147" w:line="269" w:lineRule="auto"/>
        <w:ind w:left="0" w:firstLine="0"/>
        <w:rPr>
          <w:rFonts w:ascii="Calibri" w:hAnsi="Calibri" w:cs="Calibri"/>
          <w:szCs w:val="24"/>
        </w:rPr>
      </w:pP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95/46/WE (ogólne rozporządzenie o ochronie danych) (Dz. Urz. UE L 119 z 04.05.2016, str. 1), dalej „RODO”, informuję, że: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22"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lastRenderedPageBreak/>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0351BF">
      <w:pPr>
        <w:pStyle w:val="Akapitzlist"/>
        <w:numPr>
          <w:ilvl w:val="0"/>
          <w:numId w:val="7"/>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0351BF">
      <w:pPr>
        <w:pStyle w:val="Akapitzlist"/>
        <w:numPr>
          <w:ilvl w:val="0"/>
          <w:numId w:val="8"/>
        </w:numPr>
        <w:spacing w:after="110" w:line="26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1615E4" w:rsidRDefault="001615E4" w:rsidP="00307C00">
      <w:pPr>
        <w:spacing w:after="147" w:line="269" w:lineRule="auto"/>
        <w:ind w:left="0" w:firstLine="0"/>
        <w:rPr>
          <w:rFonts w:ascii="Calibri" w:hAnsi="Calibri" w:cs="Calibri"/>
          <w:szCs w:val="24"/>
        </w:rPr>
      </w:pPr>
    </w:p>
    <w:p w:rsidR="001615E4" w:rsidRDefault="001615E4" w:rsidP="00307C00">
      <w:pPr>
        <w:spacing w:after="147" w:line="269" w:lineRule="auto"/>
        <w:ind w:left="0" w:firstLine="0"/>
        <w:rPr>
          <w:rFonts w:ascii="Calibri" w:hAnsi="Calibri" w:cs="Calibri"/>
          <w:szCs w:val="24"/>
        </w:rPr>
      </w:pPr>
    </w:p>
    <w:p w:rsidR="00307C00" w:rsidRPr="00307C00" w:rsidRDefault="00307C00" w:rsidP="00307C00">
      <w:pPr>
        <w:spacing w:after="147" w:line="269" w:lineRule="auto"/>
        <w:ind w:left="0" w:firstLine="0"/>
        <w:rPr>
          <w:rFonts w:ascii="Calibri" w:hAnsi="Calibri" w:cs="Calibri"/>
          <w:szCs w:val="24"/>
        </w:rPr>
      </w:pPr>
    </w:p>
    <w:p w:rsidR="00501785" w:rsidRPr="00474ACC"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 xml:space="preserve">WYKAZ ZAŁĄCZNIKÓW </w:t>
      </w:r>
    </w:p>
    <w:p w:rsidR="001403A5" w:rsidRPr="0074282C" w:rsidRDefault="00002345" w:rsidP="000351BF">
      <w:pPr>
        <w:pStyle w:val="Akapitzlist"/>
        <w:numPr>
          <w:ilvl w:val="3"/>
          <w:numId w:val="18"/>
        </w:numPr>
        <w:spacing w:after="187" w:line="269" w:lineRule="auto"/>
        <w:ind w:left="567" w:hanging="283"/>
        <w:jc w:val="left"/>
        <w:rPr>
          <w:rFonts w:ascii="Calibri" w:hAnsi="Calibri" w:cs="Calibri"/>
        </w:rPr>
      </w:pPr>
      <w:r w:rsidRPr="0074282C">
        <w:rPr>
          <w:rFonts w:ascii="Calibri" w:hAnsi="Calibri" w:cs="Calibri"/>
          <w:b/>
        </w:rPr>
        <w:t xml:space="preserve"> </w:t>
      </w:r>
      <w:r w:rsidR="0074282C" w:rsidRPr="0074282C">
        <w:rPr>
          <w:rFonts w:ascii="Calibri" w:hAnsi="Calibri" w:cs="Calibri"/>
        </w:rPr>
        <w:t xml:space="preserve">Formularz oferty </w:t>
      </w:r>
    </w:p>
    <w:p w:rsidR="0074282C" w:rsidRPr="0074282C" w:rsidRDefault="0074282C" w:rsidP="000351BF">
      <w:pPr>
        <w:pStyle w:val="Akapitzlist"/>
        <w:numPr>
          <w:ilvl w:val="1"/>
          <w:numId w:val="19"/>
        </w:numPr>
        <w:spacing w:after="187" w:line="269" w:lineRule="auto"/>
        <w:jc w:val="left"/>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p>
    <w:p w:rsidR="00430AA5" w:rsidRDefault="00430AA5" w:rsidP="000351BF">
      <w:pPr>
        <w:pStyle w:val="Akapitzlist"/>
        <w:numPr>
          <w:ilvl w:val="1"/>
          <w:numId w:val="19"/>
        </w:numPr>
        <w:spacing w:after="187" w:line="269" w:lineRule="auto"/>
        <w:jc w:val="left"/>
        <w:rPr>
          <w:rFonts w:ascii="Calibri" w:hAnsi="Calibri" w:cs="Calibri"/>
        </w:rPr>
      </w:pPr>
      <w:r w:rsidRPr="0074282C">
        <w:rPr>
          <w:rFonts w:ascii="Calibri" w:hAnsi="Calibri" w:cs="Calibri"/>
        </w:rPr>
        <w:t xml:space="preserve">Zobowiązanie podmiotu udostępniającego zasoby </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Oświadczenie konsorcjum</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 xml:space="preserve">Oświadczenie wykonawcy o aktualności </w:t>
      </w:r>
    </w:p>
    <w:p w:rsidR="00002345" w:rsidRPr="0074282C" w:rsidRDefault="0074282C" w:rsidP="000351BF">
      <w:pPr>
        <w:pStyle w:val="Akapitzlist"/>
        <w:numPr>
          <w:ilvl w:val="3"/>
          <w:numId w:val="18"/>
        </w:numPr>
        <w:spacing w:after="187" w:line="269" w:lineRule="auto"/>
        <w:ind w:left="567" w:hanging="283"/>
        <w:jc w:val="left"/>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706000" w:rsidP="000351BF">
      <w:pPr>
        <w:pStyle w:val="Akapitzlist"/>
        <w:numPr>
          <w:ilvl w:val="3"/>
          <w:numId w:val="18"/>
        </w:numPr>
        <w:spacing w:after="187" w:line="269" w:lineRule="auto"/>
        <w:ind w:left="567" w:hanging="283"/>
        <w:jc w:val="left"/>
        <w:rPr>
          <w:rFonts w:ascii="Calibri" w:hAnsi="Calibri" w:cs="Calibri"/>
          <w:b/>
        </w:rPr>
      </w:pPr>
      <w:r>
        <w:rPr>
          <w:rFonts w:ascii="Calibri" w:hAnsi="Calibri" w:cs="Calibri"/>
        </w:rPr>
        <w:t xml:space="preserve">Dokumentacja projektowa </w:t>
      </w:r>
      <w:r w:rsidR="00706E8E">
        <w:rPr>
          <w:rFonts w:ascii="Calibri" w:hAnsi="Calibri" w:cs="Calibri"/>
        </w:rPr>
        <w:t xml:space="preserve">i przedmiar robót dla </w:t>
      </w:r>
      <w:r w:rsidR="00984E15">
        <w:rPr>
          <w:rFonts w:ascii="Calibri" w:hAnsi="Calibri" w:cs="Calibri"/>
        </w:rPr>
        <w:t xml:space="preserve">przedmiotu </w:t>
      </w:r>
      <w:r w:rsidR="00706E8E">
        <w:rPr>
          <w:rFonts w:ascii="Calibri" w:hAnsi="Calibri" w:cs="Calibri"/>
        </w:rPr>
        <w:t xml:space="preserve">zamówienia </w:t>
      </w:r>
    </w:p>
    <w:sectPr w:rsidR="001403A5" w:rsidRPr="00307C00" w:rsidSect="00FB5460">
      <w:headerReference w:type="even" r:id="rId23"/>
      <w:headerReference w:type="default" r:id="rId24"/>
      <w:footerReference w:type="even" r:id="rId25"/>
      <w:footerReference w:type="default" r:id="rId26"/>
      <w:footerReference w:type="first" r:id="rId27"/>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3D" w:rsidRDefault="0060543D">
      <w:pPr>
        <w:spacing w:after="0" w:line="240" w:lineRule="auto"/>
      </w:pPr>
      <w:r>
        <w:separator/>
      </w:r>
    </w:p>
  </w:endnote>
  <w:endnote w:type="continuationSeparator" w:id="0">
    <w:p w:rsidR="0060543D" w:rsidRDefault="0060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1C0062">
      <w:rPr>
        <w:noProof/>
      </w:rPr>
      <w:t>24</w:t>
    </w:r>
    <w:r>
      <w:fldChar w:fldCharType="end"/>
    </w:r>
    <w:r>
      <w:t xml:space="preserve"> </w:t>
    </w:r>
  </w:p>
  <w:p w:rsidR="005B5AE8" w:rsidRDefault="005B5AE8">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1C0062">
      <w:rPr>
        <w:noProof/>
      </w:rPr>
      <w:t>23</w:t>
    </w:r>
    <w:r>
      <w:fldChar w:fldCharType="end"/>
    </w:r>
    <w:r>
      <w:t xml:space="preserve"> </w:t>
    </w:r>
  </w:p>
  <w:p w:rsidR="005B5AE8" w:rsidRDefault="005B5AE8">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5B5AE8" w:rsidRDefault="005B5AE8">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3D" w:rsidRDefault="0060543D">
      <w:pPr>
        <w:spacing w:after="0" w:line="240" w:lineRule="auto"/>
      </w:pPr>
      <w:r>
        <w:separator/>
      </w:r>
    </w:p>
  </w:footnote>
  <w:footnote w:type="continuationSeparator" w:id="0">
    <w:p w:rsidR="0060543D" w:rsidRDefault="0060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C91CF1" w:rsidP="0074282C">
    <w:pPr>
      <w:pStyle w:val="Nagwek"/>
      <w:rPr>
        <w:rFonts w:ascii="Calibri" w:hAnsi="Calibri" w:cs="Calibri"/>
        <w:b/>
        <w:sz w:val="20"/>
        <w:szCs w:val="20"/>
      </w:rPr>
    </w:pPr>
    <w:r>
      <w:rPr>
        <w:rFonts w:ascii="Calibri" w:hAnsi="Calibri" w:cs="Calibri"/>
        <w:b/>
        <w:sz w:val="20"/>
        <w:szCs w:val="20"/>
      </w:rPr>
      <w:t>ZNAK SPRAWY: 3</w:t>
    </w:r>
    <w:r w:rsidR="005B5AE8">
      <w:rPr>
        <w:rFonts w:ascii="Calibri" w:hAnsi="Calibri" w:cs="Calibri"/>
        <w:b/>
        <w:sz w:val="20"/>
        <w:szCs w:val="20"/>
      </w:rPr>
      <w:t>/2023</w:t>
    </w:r>
  </w:p>
  <w:p w:rsidR="005B5AE8" w:rsidRDefault="005B5A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C91CF1" w:rsidP="0074282C">
    <w:pPr>
      <w:pStyle w:val="Nagwek"/>
      <w:rPr>
        <w:rFonts w:ascii="Calibri" w:hAnsi="Calibri" w:cs="Calibri"/>
        <w:b/>
        <w:sz w:val="20"/>
        <w:szCs w:val="20"/>
      </w:rPr>
    </w:pPr>
    <w:r>
      <w:rPr>
        <w:rFonts w:ascii="Calibri" w:hAnsi="Calibri" w:cs="Calibri"/>
        <w:b/>
        <w:sz w:val="20"/>
        <w:szCs w:val="20"/>
      </w:rPr>
      <w:t>ZNAK SPRAWY: 3</w:t>
    </w:r>
    <w:r w:rsidR="005B5AE8">
      <w:rPr>
        <w:rFonts w:ascii="Calibri" w:hAnsi="Calibri" w:cs="Calibri"/>
        <w:b/>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1943EDA"/>
    <w:multiLevelType w:val="multilevel"/>
    <w:tmpl w:val="33F6E05C"/>
    <w:lvl w:ilvl="0">
      <w:start w:val="15"/>
      <w:numFmt w:val="decimal"/>
      <w:lvlText w:val="%1."/>
      <w:lvlJc w:val="left"/>
      <w:pPr>
        <w:ind w:left="480" w:hanging="480"/>
      </w:pPr>
      <w:rPr>
        <w:rFonts w:hint="default"/>
        <w:b/>
      </w:rPr>
    </w:lvl>
    <w:lvl w:ilvl="1">
      <w:start w:val="1"/>
      <w:numFmt w:val="decimal"/>
      <w:lvlText w:val="%1.%2."/>
      <w:lvlJc w:val="left"/>
      <w:pPr>
        <w:ind w:left="601" w:hanging="480"/>
      </w:pPr>
      <w:rPr>
        <w:rFonts w:hint="default"/>
        <w:b w:val="0"/>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4" w15:restartNumberingAfterBreak="0">
    <w:nsid w:val="043D5750"/>
    <w:multiLevelType w:val="hybridMultilevel"/>
    <w:tmpl w:val="A84E2516"/>
    <w:lvl w:ilvl="0" w:tplc="40705E4C">
      <w:start w:val="1"/>
      <w:numFmt w:val="decimal"/>
      <w:lvlText w:val="%1)"/>
      <w:lvlJc w:val="left"/>
      <w:pPr>
        <w:ind w:left="121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7ACFF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51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034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A10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101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56E6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09C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DE5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3611F"/>
    <w:multiLevelType w:val="multilevel"/>
    <w:tmpl w:val="B22495B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EE79CC"/>
    <w:multiLevelType w:val="hybridMultilevel"/>
    <w:tmpl w:val="18525D26"/>
    <w:lvl w:ilvl="0" w:tplc="D1ECDEB0">
      <w:start w:val="2"/>
      <w:numFmt w:val="lowerLetter"/>
      <w:lvlText w:val="%1)"/>
      <w:lvlJc w:val="left"/>
      <w:pPr>
        <w:ind w:left="98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A825E5"/>
    <w:multiLevelType w:val="hybridMultilevel"/>
    <w:tmpl w:val="9B5C85A2"/>
    <w:lvl w:ilvl="0" w:tplc="5E40147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C86B32"/>
    <w:multiLevelType w:val="multilevel"/>
    <w:tmpl w:val="22C075BA"/>
    <w:lvl w:ilvl="0">
      <w:start w:val="25"/>
      <w:numFmt w:val="decimal"/>
      <w:lvlText w:val="%1."/>
      <w:lvlJc w:val="left"/>
      <w:pPr>
        <w:ind w:left="1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7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5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DA3ACB"/>
    <w:multiLevelType w:val="hybridMultilevel"/>
    <w:tmpl w:val="9668BAB2"/>
    <w:lvl w:ilvl="0" w:tplc="DFF45612">
      <w:start w:val="1"/>
      <w:numFmt w:val="lowerLetter"/>
      <w:lvlText w:val="%1)"/>
      <w:lvlJc w:val="left"/>
      <w:pPr>
        <w:ind w:left="1056"/>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76440FA">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A6BA9A">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3A188A">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6E96C">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61AC8">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C042">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27906">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8A770">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4129F7"/>
    <w:multiLevelType w:val="hybridMultilevel"/>
    <w:tmpl w:val="456A5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C1B92"/>
    <w:multiLevelType w:val="hybridMultilevel"/>
    <w:tmpl w:val="AC2E04EA"/>
    <w:lvl w:ilvl="0" w:tplc="FCF04D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45C10">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38C9B4">
      <w:start w:val="1"/>
      <w:numFmt w:val="decimal"/>
      <w:lvlRestart w:val="0"/>
      <w:lvlText w:val="%3)"/>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E3AE6">
      <w:start w:val="1"/>
      <w:numFmt w:val="decimal"/>
      <w:lvlText w:val="%4"/>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ACA38">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4C712">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914A">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4C031A">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21B1E">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3" w15:restartNumberingAfterBreak="0">
    <w:nsid w:val="17320348"/>
    <w:multiLevelType w:val="hybridMultilevel"/>
    <w:tmpl w:val="E77AFB82"/>
    <w:lvl w:ilvl="0" w:tplc="54C43D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EBA6E">
      <w:start w:val="1"/>
      <w:numFmt w:val="lowerLetter"/>
      <w:lvlText w:val="%2)"/>
      <w:lvlJc w:val="left"/>
      <w:pPr>
        <w:ind w:left="127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009B8E">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C4BFC">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E2E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88A6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0021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42692">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82E58">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5"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17" w15:restartNumberingAfterBreak="0">
    <w:nsid w:val="21BA1CDA"/>
    <w:multiLevelType w:val="multilevel"/>
    <w:tmpl w:val="2A42758C"/>
    <w:lvl w:ilvl="0">
      <w:start w:val="13"/>
      <w:numFmt w:val="decimal"/>
      <w:lvlText w:val="%1."/>
      <w:lvlJc w:val="left"/>
      <w:pPr>
        <w:ind w:left="480" w:hanging="480"/>
      </w:pPr>
      <w:rPr>
        <w:rFonts w:hint="default"/>
        <w:b/>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18" w15:restartNumberingAfterBreak="0">
    <w:nsid w:val="23AE0D50"/>
    <w:multiLevelType w:val="multilevel"/>
    <w:tmpl w:val="1A323866"/>
    <w:lvl w:ilvl="0">
      <w:start w:val="25"/>
      <w:numFmt w:val="decimal"/>
      <w:lvlText w:val="%1"/>
      <w:lvlJc w:val="left"/>
      <w:pPr>
        <w:ind w:left="420" w:hanging="420"/>
      </w:pPr>
      <w:rPr>
        <w:rFonts w:hint="default"/>
      </w:rPr>
    </w:lvl>
    <w:lvl w:ilvl="1">
      <w:start w:val="1"/>
      <w:numFmt w:val="decimal"/>
      <w:lvlText w:val="%1.%2"/>
      <w:lvlJc w:val="left"/>
      <w:pPr>
        <w:ind w:left="541" w:hanging="42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9" w15:restartNumberingAfterBreak="0">
    <w:nsid w:val="268C00DB"/>
    <w:multiLevelType w:val="multilevel"/>
    <w:tmpl w:val="5BF67546"/>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1"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A67CD"/>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3B3863"/>
    <w:multiLevelType w:val="hybridMultilevel"/>
    <w:tmpl w:val="EBB40A7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6" w15:restartNumberingAfterBreak="0">
    <w:nsid w:val="39FC3861"/>
    <w:multiLevelType w:val="hybridMultilevel"/>
    <w:tmpl w:val="F5D69778"/>
    <w:lvl w:ilvl="0" w:tplc="7794E538">
      <w:start w:val="7"/>
      <w:numFmt w:val="decimal"/>
      <w:lvlText w:val="%1)"/>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3A66022">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46A28">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B2E1D6">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AA4CA">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D434F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41806">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0901A">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1E6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C41CFC"/>
    <w:multiLevelType w:val="hybridMultilevel"/>
    <w:tmpl w:val="59B03526"/>
    <w:lvl w:ilvl="0" w:tplc="7722DA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E8B0A">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24F6FE">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0915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25646">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481E80">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0D9DC">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ADAA8">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8C41B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9"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31"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32" w15:restartNumberingAfterBreak="0">
    <w:nsid w:val="510736EF"/>
    <w:multiLevelType w:val="hybridMultilevel"/>
    <w:tmpl w:val="C5B66BB4"/>
    <w:lvl w:ilvl="0" w:tplc="5F92D3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61C36">
      <w:start w:val="1"/>
      <w:numFmt w:val="lowerLetter"/>
      <w:lvlText w:val="%2"/>
      <w:lvlJc w:val="left"/>
      <w:pPr>
        <w:ind w:left="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664882">
      <w:start w:val="1"/>
      <w:numFmt w:val="lowerRoman"/>
      <w:lvlText w:val="%3"/>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C241A">
      <w:start w:val="1"/>
      <w:numFmt w:val="lowerLetter"/>
      <w:lvlRestart w:val="0"/>
      <w:lvlText w:val="%4)"/>
      <w:lvlJc w:val="left"/>
      <w:pPr>
        <w:ind w:left="172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4" w:tplc="849CBDE2">
      <w:start w:val="1"/>
      <w:numFmt w:val="lowerLetter"/>
      <w:lvlText w:val="%5"/>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FA9280">
      <w:start w:val="1"/>
      <w:numFmt w:val="lowerRoman"/>
      <w:lvlText w:val="%6"/>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68E1E">
      <w:start w:val="1"/>
      <w:numFmt w:val="decimal"/>
      <w:lvlText w:val="%7"/>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A8DFF6">
      <w:start w:val="1"/>
      <w:numFmt w:val="lowerLetter"/>
      <w:lvlText w:val="%8"/>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8FDC4">
      <w:start w:val="1"/>
      <w:numFmt w:val="lowerRoman"/>
      <w:lvlText w:val="%9"/>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1BE3719"/>
    <w:multiLevelType w:val="hybridMultilevel"/>
    <w:tmpl w:val="F4D4FAEE"/>
    <w:lvl w:ilvl="0" w:tplc="2564C0D0">
      <w:start w:val="1"/>
      <w:numFmt w:val="decimal"/>
      <w:lvlText w:val="%1)"/>
      <w:lvlJc w:val="left"/>
      <w:pPr>
        <w:ind w:left="989"/>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3C1EA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2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41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A3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C78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5A3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C7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D4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AC4442"/>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8" w15:restartNumberingAfterBreak="0">
    <w:nsid w:val="656D5EF8"/>
    <w:multiLevelType w:val="hybridMultilevel"/>
    <w:tmpl w:val="3F004102"/>
    <w:lvl w:ilvl="0" w:tplc="4BEE5812">
      <w:start w:val="7"/>
      <w:numFmt w:val="decimal"/>
      <w:lvlText w:val="%1)"/>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78E7DE">
      <w:start w:val="1"/>
      <w:numFmt w:val="lowerLetter"/>
      <w:lvlText w:val="%2"/>
      <w:lvlJc w:val="left"/>
      <w:pPr>
        <w:ind w:left="1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6B5B6">
      <w:start w:val="1"/>
      <w:numFmt w:val="lowerRoman"/>
      <w:lvlText w:val="%3"/>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8EF448">
      <w:start w:val="1"/>
      <w:numFmt w:val="decimal"/>
      <w:lvlText w:val="%4"/>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021384">
      <w:start w:val="1"/>
      <w:numFmt w:val="lowerLetter"/>
      <w:lvlText w:val="%5"/>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22D8D6">
      <w:start w:val="1"/>
      <w:numFmt w:val="lowerRoman"/>
      <w:lvlText w:val="%6"/>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D0FD1E">
      <w:start w:val="1"/>
      <w:numFmt w:val="decimal"/>
      <w:lvlText w:val="%7"/>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9E217E">
      <w:start w:val="1"/>
      <w:numFmt w:val="lowerLetter"/>
      <w:lvlText w:val="%8"/>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26982C">
      <w:start w:val="1"/>
      <w:numFmt w:val="lowerRoman"/>
      <w:lvlText w:val="%9"/>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DB23A8"/>
    <w:multiLevelType w:val="hybridMultilevel"/>
    <w:tmpl w:val="2C34156A"/>
    <w:lvl w:ilvl="0" w:tplc="FE7EEBF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E8582">
      <w:start w:val="1"/>
      <w:numFmt w:val="lowerLetter"/>
      <w:lvlText w:val="%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DA0CD4">
      <w:start w:val="1"/>
      <w:numFmt w:val="lowerRoman"/>
      <w:lvlText w:val="%3"/>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68B990">
      <w:start w:val="1"/>
      <w:numFmt w:val="decimal"/>
      <w:lvlText w:val="%4"/>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CD3D0">
      <w:start w:val="1"/>
      <w:numFmt w:val="lowerLetter"/>
      <w:lvlText w:val="%5"/>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1CF668">
      <w:start w:val="1"/>
      <w:numFmt w:val="lowerRoman"/>
      <w:lvlText w:val="%6"/>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6CD354">
      <w:start w:val="1"/>
      <w:numFmt w:val="decimal"/>
      <w:lvlText w:val="%7"/>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44F0E">
      <w:start w:val="1"/>
      <w:numFmt w:val="lowerLetter"/>
      <w:lvlText w:val="%8"/>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AAF7E">
      <w:start w:val="1"/>
      <w:numFmt w:val="lowerRoman"/>
      <w:lvlText w:val="%9"/>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41"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2"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3"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2261F"/>
    <w:multiLevelType w:val="hybridMultilevel"/>
    <w:tmpl w:val="64AEED92"/>
    <w:lvl w:ilvl="0" w:tplc="8B129AD6">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164ED9"/>
    <w:multiLevelType w:val="hybridMultilevel"/>
    <w:tmpl w:val="E4F4ED50"/>
    <w:lvl w:ilvl="0" w:tplc="1530537E">
      <w:start w:val="4"/>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05728">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6C655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06E1E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80E09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6EA1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06EB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654F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E1FD4">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237739"/>
    <w:multiLevelType w:val="multilevel"/>
    <w:tmpl w:val="47D8A6C4"/>
    <w:lvl w:ilvl="0">
      <w:start w:val="16"/>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num w:numId="1">
    <w:abstractNumId w:val="44"/>
  </w:num>
  <w:num w:numId="2">
    <w:abstractNumId w:val="19"/>
  </w:num>
  <w:num w:numId="3">
    <w:abstractNumId w:val="45"/>
  </w:num>
  <w:num w:numId="4">
    <w:abstractNumId w:val="24"/>
  </w:num>
  <w:num w:numId="5">
    <w:abstractNumId w:val="43"/>
  </w:num>
  <w:num w:numId="6">
    <w:abstractNumId w:val="42"/>
  </w:num>
  <w:num w:numId="7">
    <w:abstractNumId w:val="20"/>
  </w:num>
  <w:num w:numId="8">
    <w:abstractNumId w:val="36"/>
  </w:num>
  <w:num w:numId="9">
    <w:abstractNumId w:val="30"/>
  </w:num>
  <w:num w:numId="10">
    <w:abstractNumId w:val="14"/>
  </w:num>
  <w:num w:numId="11">
    <w:abstractNumId w:val="21"/>
  </w:num>
  <w:num w:numId="12">
    <w:abstractNumId w:val="37"/>
  </w:num>
  <w:num w:numId="13">
    <w:abstractNumId w:val="41"/>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8"/>
  </w:num>
  <w:num w:numId="21">
    <w:abstractNumId w:val="29"/>
  </w:num>
  <w:num w:numId="22">
    <w:abstractNumId w:val="7"/>
  </w:num>
  <w:num w:numId="23">
    <w:abstractNumId w:val="25"/>
  </w:num>
  <w:num w:numId="24">
    <w:abstractNumId w:val="34"/>
  </w:num>
  <w:num w:numId="25">
    <w:abstractNumId w:val="9"/>
  </w:num>
  <w:num w:numId="26">
    <w:abstractNumId w:val="4"/>
  </w:num>
  <w:num w:numId="27">
    <w:abstractNumId w:val="32"/>
  </w:num>
  <w:num w:numId="28">
    <w:abstractNumId w:val="5"/>
  </w:num>
  <w:num w:numId="29">
    <w:abstractNumId w:val="8"/>
  </w:num>
  <w:num w:numId="30">
    <w:abstractNumId w:val="33"/>
  </w:num>
  <w:num w:numId="31">
    <w:abstractNumId w:val="46"/>
  </w:num>
  <w:num w:numId="32">
    <w:abstractNumId w:val="35"/>
  </w:num>
  <w:num w:numId="33">
    <w:abstractNumId w:val="13"/>
  </w:num>
  <w:num w:numId="34">
    <w:abstractNumId w:val="26"/>
  </w:num>
  <w:num w:numId="35">
    <w:abstractNumId w:val="17"/>
  </w:num>
  <w:num w:numId="36">
    <w:abstractNumId w:val="22"/>
  </w:num>
  <w:num w:numId="37">
    <w:abstractNumId w:val="11"/>
  </w:num>
  <w:num w:numId="38">
    <w:abstractNumId w:val="38"/>
  </w:num>
  <w:num w:numId="39">
    <w:abstractNumId w:val="3"/>
  </w:num>
  <w:num w:numId="40">
    <w:abstractNumId w:val="47"/>
  </w:num>
  <w:num w:numId="41">
    <w:abstractNumId w:val="6"/>
  </w:num>
  <w:num w:numId="42">
    <w:abstractNumId w:val="27"/>
  </w:num>
  <w:num w:numId="43">
    <w:abstractNumId w:val="15"/>
  </w:num>
  <w:num w:numId="44">
    <w:abstractNumId w:val="23"/>
  </w:num>
  <w:num w:numId="45">
    <w:abstractNumId w:val="39"/>
  </w:num>
  <w:num w:numId="46">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030E4"/>
    <w:rsid w:val="00021E1F"/>
    <w:rsid w:val="000351BF"/>
    <w:rsid w:val="0004177E"/>
    <w:rsid w:val="00052CB9"/>
    <w:rsid w:val="0005573A"/>
    <w:rsid w:val="0006110C"/>
    <w:rsid w:val="00070465"/>
    <w:rsid w:val="0008287F"/>
    <w:rsid w:val="00091142"/>
    <w:rsid w:val="0009221F"/>
    <w:rsid w:val="0009305D"/>
    <w:rsid w:val="000C13BC"/>
    <w:rsid w:val="000C52EF"/>
    <w:rsid w:val="000E05B6"/>
    <w:rsid w:val="000E1B20"/>
    <w:rsid w:val="000E568E"/>
    <w:rsid w:val="000F22B1"/>
    <w:rsid w:val="00101333"/>
    <w:rsid w:val="001154FC"/>
    <w:rsid w:val="00123FF7"/>
    <w:rsid w:val="00125704"/>
    <w:rsid w:val="00135360"/>
    <w:rsid w:val="001403A5"/>
    <w:rsid w:val="0014088F"/>
    <w:rsid w:val="00152702"/>
    <w:rsid w:val="001615E4"/>
    <w:rsid w:val="00163204"/>
    <w:rsid w:val="00165AE7"/>
    <w:rsid w:val="0017507C"/>
    <w:rsid w:val="001845F3"/>
    <w:rsid w:val="00185BA2"/>
    <w:rsid w:val="00193E88"/>
    <w:rsid w:val="001A4B2A"/>
    <w:rsid w:val="001B7746"/>
    <w:rsid w:val="001C0062"/>
    <w:rsid w:val="001C2C87"/>
    <w:rsid w:val="001C759A"/>
    <w:rsid w:val="001C77EF"/>
    <w:rsid w:val="001D4149"/>
    <w:rsid w:val="001D6662"/>
    <w:rsid w:val="001E6420"/>
    <w:rsid w:val="001F2C9F"/>
    <w:rsid w:val="001F5B0F"/>
    <w:rsid w:val="00203C26"/>
    <w:rsid w:val="00204B3D"/>
    <w:rsid w:val="002061A7"/>
    <w:rsid w:val="00211812"/>
    <w:rsid w:val="002138FD"/>
    <w:rsid w:val="00213DA7"/>
    <w:rsid w:val="00216644"/>
    <w:rsid w:val="00220A20"/>
    <w:rsid w:val="00244E36"/>
    <w:rsid w:val="00254B58"/>
    <w:rsid w:val="00255FA9"/>
    <w:rsid w:val="00256542"/>
    <w:rsid w:val="00263A59"/>
    <w:rsid w:val="00273488"/>
    <w:rsid w:val="00273CFE"/>
    <w:rsid w:val="00290E30"/>
    <w:rsid w:val="002A0D46"/>
    <w:rsid w:val="002A1EDF"/>
    <w:rsid w:val="002A5FCC"/>
    <w:rsid w:val="002B4E93"/>
    <w:rsid w:val="002B56B5"/>
    <w:rsid w:val="002C13C7"/>
    <w:rsid w:val="002C7F8B"/>
    <w:rsid w:val="002D1D65"/>
    <w:rsid w:val="002D53C4"/>
    <w:rsid w:val="002E0C8F"/>
    <w:rsid w:val="002E4499"/>
    <w:rsid w:val="002F11B9"/>
    <w:rsid w:val="00307C00"/>
    <w:rsid w:val="003119D3"/>
    <w:rsid w:val="0031633A"/>
    <w:rsid w:val="00330ECF"/>
    <w:rsid w:val="00342290"/>
    <w:rsid w:val="00345064"/>
    <w:rsid w:val="0034612A"/>
    <w:rsid w:val="003469AC"/>
    <w:rsid w:val="00367491"/>
    <w:rsid w:val="00380D20"/>
    <w:rsid w:val="00387176"/>
    <w:rsid w:val="0039221C"/>
    <w:rsid w:val="00395E99"/>
    <w:rsid w:val="003B6A34"/>
    <w:rsid w:val="003C5DC8"/>
    <w:rsid w:val="003E4307"/>
    <w:rsid w:val="00412278"/>
    <w:rsid w:val="004176DF"/>
    <w:rsid w:val="004224B0"/>
    <w:rsid w:val="00430AA5"/>
    <w:rsid w:val="00433C37"/>
    <w:rsid w:val="004351F7"/>
    <w:rsid w:val="00440240"/>
    <w:rsid w:val="0044455B"/>
    <w:rsid w:val="004475B2"/>
    <w:rsid w:val="00455E54"/>
    <w:rsid w:val="00463347"/>
    <w:rsid w:val="004740C6"/>
    <w:rsid w:val="00474ACC"/>
    <w:rsid w:val="004768F6"/>
    <w:rsid w:val="00477AF8"/>
    <w:rsid w:val="004865D4"/>
    <w:rsid w:val="0049453E"/>
    <w:rsid w:val="0049516B"/>
    <w:rsid w:val="004952D7"/>
    <w:rsid w:val="004A5EE2"/>
    <w:rsid w:val="004A72D0"/>
    <w:rsid w:val="004C0DA9"/>
    <w:rsid w:val="004E3C69"/>
    <w:rsid w:val="004E7375"/>
    <w:rsid w:val="004E7474"/>
    <w:rsid w:val="00501785"/>
    <w:rsid w:val="00504D0D"/>
    <w:rsid w:val="00510476"/>
    <w:rsid w:val="00512A9E"/>
    <w:rsid w:val="00513A75"/>
    <w:rsid w:val="0051417A"/>
    <w:rsid w:val="00520CC4"/>
    <w:rsid w:val="00530353"/>
    <w:rsid w:val="005374C3"/>
    <w:rsid w:val="0054080D"/>
    <w:rsid w:val="0054572D"/>
    <w:rsid w:val="0054793F"/>
    <w:rsid w:val="00550F66"/>
    <w:rsid w:val="00553995"/>
    <w:rsid w:val="00574DDD"/>
    <w:rsid w:val="00586E4F"/>
    <w:rsid w:val="0059724F"/>
    <w:rsid w:val="005B3730"/>
    <w:rsid w:val="005B5AE8"/>
    <w:rsid w:val="005E35EA"/>
    <w:rsid w:val="005F5176"/>
    <w:rsid w:val="0060543D"/>
    <w:rsid w:val="006119B7"/>
    <w:rsid w:val="0061234B"/>
    <w:rsid w:val="006205E1"/>
    <w:rsid w:val="00626503"/>
    <w:rsid w:val="00651358"/>
    <w:rsid w:val="006572A5"/>
    <w:rsid w:val="00661D99"/>
    <w:rsid w:val="00682FD1"/>
    <w:rsid w:val="006B158E"/>
    <w:rsid w:val="006B50B2"/>
    <w:rsid w:val="006B5FF4"/>
    <w:rsid w:val="006C0CD8"/>
    <w:rsid w:val="006C2A8D"/>
    <w:rsid w:val="006F3F39"/>
    <w:rsid w:val="00706000"/>
    <w:rsid w:val="00706E8E"/>
    <w:rsid w:val="007074C9"/>
    <w:rsid w:val="0071027A"/>
    <w:rsid w:val="00721153"/>
    <w:rsid w:val="007272FA"/>
    <w:rsid w:val="0073059B"/>
    <w:rsid w:val="0074103C"/>
    <w:rsid w:val="0074282C"/>
    <w:rsid w:val="00745551"/>
    <w:rsid w:val="00752304"/>
    <w:rsid w:val="00757206"/>
    <w:rsid w:val="00761F25"/>
    <w:rsid w:val="00763301"/>
    <w:rsid w:val="007704D2"/>
    <w:rsid w:val="00776066"/>
    <w:rsid w:val="00782378"/>
    <w:rsid w:val="00783C53"/>
    <w:rsid w:val="00793C74"/>
    <w:rsid w:val="007A3580"/>
    <w:rsid w:val="007B1480"/>
    <w:rsid w:val="007B3C23"/>
    <w:rsid w:val="007B53EB"/>
    <w:rsid w:val="007C147F"/>
    <w:rsid w:val="007C4CCC"/>
    <w:rsid w:val="007D3136"/>
    <w:rsid w:val="007F428B"/>
    <w:rsid w:val="007F53B1"/>
    <w:rsid w:val="00810A3F"/>
    <w:rsid w:val="00811C09"/>
    <w:rsid w:val="00816104"/>
    <w:rsid w:val="00827CF0"/>
    <w:rsid w:val="00836285"/>
    <w:rsid w:val="00846201"/>
    <w:rsid w:val="00854EF9"/>
    <w:rsid w:val="008643EC"/>
    <w:rsid w:val="00865F03"/>
    <w:rsid w:val="00873895"/>
    <w:rsid w:val="00876F83"/>
    <w:rsid w:val="00883987"/>
    <w:rsid w:val="0089222D"/>
    <w:rsid w:val="00892455"/>
    <w:rsid w:val="008A2AD1"/>
    <w:rsid w:val="008A2B2A"/>
    <w:rsid w:val="008A34C4"/>
    <w:rsid w:val="008B2714"/>
    <w:rsid w:val="008D0CEB"/>
    <w:rsid w:val="008D3049"/>
    <w:rsid w:val="008D31B0"/>
    <w:rsid w:val="008D5F85"/>
    <w:rsid w:val="00910E92"/>
    <w:rsid w:val="00917531"/>
    <w:rsid w:val="009314D3"/>
    <w:rsid w:val="00941A6F"/>
    <w:rsid w:val="009511DB"/>
    <w:rsid w:val="009667AC"/>
    <w:rsid w:val="00973810"/>
    <w:rsid w:val="0098045B"/>
    <w:rsid w:val="0098328D"/>
    <w:rsid w:val="00984E15"/>
    <w:rsid w:val="009940E9"/>
    <w:rsid w:val="00996DD8"/>
    <w:rsid w:val="00997A60"/>
    <w:rsid w:val="009B49C4"/>
    <w:rsid w:val="009B7DBD"/>
    <w:rsid w:val="009C36A4"/>
    <w:rsid w:val="009D1008"/>
    <w:rsid w:val="009D28BD"/>
    <w:rsid w:val="009D45EE"/>
    <w:rsid w:val="009D72A3"/>
    <w:rsid w:val="009F501D"/>
    <w:rsid w:val="009F7151"/>
    <w:rsid w:val="00A00BD8"/>
    <w:rsid w:val="00A11CAE"/>
    <w:rsid w:val="00A15A4D"/>
    <w:rsid w:val="00A25A8E"/>
    <w:rsid w:val="00A45541"/>
    <w:rsid w:val="00A542AD"/>
    <w:rsid w:val="00A54975"/>
    <w:rsid w:val="00A63719"/>
    <w:rsid w:val="00A64127"/>
    <w:rsid w:val="00A67E8E"/>
    <w:rsid w:val="00A77843"/>
    <w:rsid w:val="00A82DE8"/>
    <w:rsid w:val="00AA0306"/>
    <w:rsid w:val="00AB3196"/>
    <w:rsid w:val="00AC4D55"/>
    <w:rsid w:val="00AD4D64"/>
    <w:rsid w:val="00AD5F86"/>
    <w:rsid w:val="00AE2500"/>
    <w:rsid w:val="00AF3FAF"/>
    <w:rsid w:val="00B00C5A"/>
    <w:rsid w:val="00B03169"/>
    <w:rsid w:val="00B106BD"/>
    <w:rsid w:val="00B15A03"/>
    <w:rsid w:val="00B17A35"/>
    <w:rsid w:val="00B31ACD"/>
    <w:rsid w:val="00B4097B"/>
    <w:rsid w:val="00B44994"/>
    <w:rsid w:val="00B51458"/>
    <w:rsid w:val="00B54BB8"/>
    <w:rsid w:val="00B54BC3"/>
    <w:rsid w:val="00B703AF"/>
    <w:rsid w:val="00B72CF0"/>
    <w:rsid w:val="00B81757"/>
    <w:rsid w:val="00B81C0F"/>
    <w:rsid w:val="00B92D50"/>
    <w:rsid w:val="00B942A5"/>
    <w:rsid w:val="00B96AFB"/>
    <w:rsid w:val="00B96C17"/>
    <w:rsid w:val="00BA50B1"/>
    <w:rsid w:val="00BB75BD"/>
    <w:rsid w:val="00BC2FE6"/>
    <w:rsid w:val="00BD03A3"/>
    <w:rsid w:val="00BD1908"/>
    <w:rsid w:val="00BE5982"/>
    <w:rsid w:val="00BE6438"/>
    <w:rsid w:val="00BF18D9"/>
    <w:rsid w:val="00BF45B3"/>
    <w:rsid w:val="00BF51BD"/>
    <w:rsid w:val="00C22E9C"/>
    <w:rsid w:val="00C62038"/>
    <w:rsid w:val="00C63C24"/>
    <w:rsid w:val="00C760CB"/>
    <w:rsid w:val="00C80FBC"/>
    <w:rsid w:val="00C91CF1"/>
    <w:rsid w:val="00C91FBC"/>
    <w:rsid w:val="00CA3116"/>
    <w:rsid w:val="00CB0536"/>
    <w:rsid w:val="00CB2365"/>
    <w:rsid w:val="00CB2FD6"/>
    <w:rsid w:val="00CB5180"/>
    <w:rsid w:val="00CC0388"/>
    <w:rsid w:val="00CC6452"/>
    <w:rsid w:val="00CD220A"/>
    <w:rsid w:val="00CD3D06"/>
    <w:rsid w:val="00CD45BA"/>
    <w:rsid w:val="00CD6D13"/>
    <w:rsid w:val="00CE75C3"/>
    <w:rsid w:val="00CF1AB5"/>
    <w:rsid w:val="00D01702"/>
    <w:rsid w:val="00D33AE0"/>
    <w:rsid w:val="00D3766D"/>
    <w:rsid w:val="00D4002A"/>
    <w:rsid w:val="00D47B61"/>
    <w:rsid w:val="00D47EB3"/>
    <w:rsid w:val="00D50453"/>
    <w:rsid w:val="00D560C2"/>
    <w:rsid w:val="00D56146"/>
    <w:rsid w:val="00D571AE"/>
    <w:rsid w:val="00D63AF7"/>
    <w:rsid w:val="00D66734"/>
    <w:rsid w:val="00D73B79"/>
    <w:rsid w:val="00D82595"/>
    <w:rsid w:val="00D9032C"/>
    <w:rsid w:val="00D94595"/>
    <w:rsid w:val="00DA0245"/>
    <w:rsid w:val="00DB4941"/>
    <w:rsid w:val="00DB66D5"/>
    <w:rsid w:val="00DC7486"/>
    <w:rsid w:val="00DC798F"/>
    <w:rsid w:val="00DD0C8B"/>
    <w:rsid w:val="00DD5565"/>
    <w:rsid w:val="00DE2815"/>
    <w:rsid w:val="00DE40DC"/>
    <w:rsid w:val="00DF1B86"/>
    <w:rsid w:val="00E120C0"/>
    <w:rsid w:val="00E160D3"/>
    <w:rsid w:val="00E44C72"/>
    <w:rsid w:val="00E57031"/>
    <w:rsid w:val="00E76800"/>
    <w:rsid w:val="00E8023C"/>
    <w:rsid w:val="00E871B4"/>
    <w:rsid w:val="00E9077E"/>
    <w:rsid w:val="00E93F2A"/>
    <w:rsid w:val="00EA5DC0"/>
    <w:rsid w:val="00EA7AD9"/>
    <w:rsid w:val="00EB55F9"/>
    <w:rsid w:val="00EC619A"/>
    <w:rsid w:val="00ED4FFD"/>
    <w:rsid w:val="00ED7C1D"/>
    <w:rsid w:val="00EE09B0"/>
    <w:rsid w:val="00F00115"/>
    <w:rsid w:val="00F15F71"/>
    <w:rsid w:val="00F24410"/>
    <w:rsid w:val="00F447C7"/>
    <w:rsid w:val="00F518EC"/>
    <w:rsid w:val="00F64BC9"/>
    <w:rsid w:val="00F71379"/>
    <w:rsid w:val="00F73E46"/>
    <w:rsid w:val="00F8461B"/>
    <w:rsid w:val="00F92EE2"/>
    <w:rsid w:val="00F93279"/>
    <w:rsid w:val="00FB21EF"/>
    <w:rsid w:val="00FB3186"/>
    <w:rsid w:val="00FB5460"/>
    <w:rsid w:val="00FC7996"/>
    <w:rsid w:val="00FD5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F7C2C"/>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
    <w:basedOn w:val="Normalny"/>
    <w:uiPriority w:val="34"/>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nfo@muzeumrolnictwa.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yperlink" Target="mailto:info@muzeumrolnictwa.pl/" TargetMode="Externa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99C9C-AD88-41FF-ABA1-225FE492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25</Pages>
  <Words>8785</Words>
  <Characters>52716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10</cp:revision>
  <cp:lastPrinted>2023-09-22T08:12:00Z</cp:lastPrinted>
  <dcterms:created xsi:type="dcterms:W3CDTF">2023-09-21T10:37:00Z</dcterms:created>
  <dcterms:modified xsi:type="dcterms:W3CDTF">2023-09-22T08:32:00Z</dcterms:modified>
</cp:coreProperties>
</file>